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16F" w:rsidRPr="004A3A2A" w:rsidRDefault="003506FE" w:rsidP="000516FD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ZOEiAO.271.4</w:t>
      </w:r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7E4F00">
        <w:rPr>
          <w:rFonts w:ascii="Times New Roman" w:hAnsi="Times New Roman" w:cs="Times New Roman"/>
          <w:b w:val="0"/>
          <w:i w:val="0"/>
          <w:sz w:val="24"/>
          <w:szCs w:val="24"/>
        </w:rPr>
        <w:t>2.</w:t>
      </w:r>
      <w:bookmarkStart w:id="0" w:name="_GoBack"/>
      <w:bookmarkEnd w:id="0"/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2018</w:t>
      </w:r>
    </w:p>
    <w:p w:rsidR="006118A5" w:rsidRDefault="006118A5" w:rsidP="00071ED7">
      <w:pPr>
        <w:pStyle w:val="Nagwek2"/>
        <w:ind w:left="6372" w:firstLine="708"/>
        <w:jc w:val="center"/>
        <w:rPr>
          <w:rFonts w:ascii="Times New Roman" w:hAnsi="Times New Roman" w:cs="Times New Roman"/>
          <w:i w:val="0"/>
        </w:rPr>
      </w:pPr>
    </w:p>
    <w:p w:rsidR="005F3BF5" w:rsidRDefault="00742FDF" w:rsidP="00071ED7">
      <w:pPr>
        <w:pStyle w:val="Nagwek2"/>
        <w:ind w:left="6372" w:firstLine="708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Załącznik nr 4</w:t>
      </w:r>
      <w:r w:rsidR="00760D90" w:rsidRPr="00CD016F">
        <w:rPr>
          <w:rFonts w:ascii="Times New Roman" w:hAnsi="Times New Roman" w:cs="Times New Roman"/>
          <w:i w:val="0"/>
        </w:rPr>
        <w:t xml:space="preserve"> </w:t>
      </w:r>
    </w:p>
    <w:p w:rsidR="00524433" w:rsidRPr="00524433" w:rsidRDefault="00524433" w:rsidP="00524433"/>
    <w:p w:rsidR="00071ED7" w:rsidRDefault="00071ED7" w:rsidP="00071ED7"/>
    <w:p w:rsidR="00071ED7" w:rsidRDefault="00071ED7" w:rsidP="00071ED7">
      <w:pPr>
        <w:jc w:val="center"/>
        <w:rPr>
          <w:b/>
        </w:rPr>
      </w:pPr>
      <w:r w:rsidRPr="00071ED7">
        <w:rPr>
          <w:b/>
        </w:rPr>
        <w:t>Szczegółowy opis przedmiotu zamówienia</w:t>
      </w:r>
    </w:p>
    <w:p w:rsidR="00071ED7" w:rsidRPr="00071ED7" w:rsidRDefault="00071ED7" w:rsidP="00071ED7">
      <w:pPr>
        <w:jc w:val="center"/>
        <w:rPr>
          <w:b/>
        </w:rPr>
      </w:pPr>
    </w:p>
    <w:p w:rsidR="00071ED7" w:rsidRDefault="00742FDF" w:rsidP="00742FDF">
      <w:pPr>
        <w:jc w:val="center"/>
        <w:rPr>
          <w:b/>
          <w:bCs/>
        </w:rPr>
      </w:pPr>
      <w:r w:rsidRPr="00742FDF">
        <w:rPr>
          <w:b/>
          <w:bCs/>
        </w:rPr>
        <w:t>ZAKUP APLIKACJI TYPU „CORINTH”-</w:t>
      </w:r>
      <w:r>
        <w:rPr>
          <w:b/>
          <w:bCs/>
        </w:rPr>
        <w:t>część IV</w:t>
      </w:r>
    </w:p>
    <w:p w:rsidR="00742FDF" w:rsidRDefault="00742FDF" w:rsidP="00742FDF">
      <w:pPr>
        <w:jc w:val="center"/>
        <w:rPr>
          <w:b/>
          <w:bCs/>
        </w:rPr>
      </w:pPr>
    </w:p>
    <w:p w:rsidR="00524433" w:rsidRDefault="00524433" w:rsidP="00524433">
      <w:pPr>
        <w:ind w:left="108"/>
        <w:jc w:val="center"/>
        <w:rPr>
          <w:b/>
        </w:rPr>
      </w:pPr>
      <w:r w:rsidRPr="00524433">
        <w:rPr>
          <w:b/>
          <w:bCs/>
        </w:rPr>
        <w:t xml:space="preserve">dla </w:t>
      </w:r>
      <w:r w:rsidRPr="00524433">
        <w:rPr>
          <w:b/>
        </w:rPr>
        <w:t>Szkoły Podstawowej nr 1 ul. 17 Stycznia Międzychód, Szkoły Podstawowej nr 2 ul. Gorzycka 1 Międzychód  oraz Zespołu Szkół w Łowyniu  ul. Szkolna 1 Łowyń</w:t>
      </w:r>
    </w:p>
    <w:p w:rsidR="00524433" w:rsidRDefault="00524433" w:rsidP="00524433">
      <w:pPr>
        <w:ind w:left="108"/>
        <w:jc w:val="center"/>
        <w:rPr>
          <w:b/>
        </w:rPr>
      </w:pPr>
    </w:p>
    <w:p w:rsidR="00524433" w:rsidRDefault="00524433" w:rsidP="00524433">
      <w:pPr>
        <w:ind w:left="108"/>
        <w:jc w:val="center"/>
        <w:rPr>
          <w:b/>
        </w:rPr>
      </w:pPr>
      <w:r>
        <w:rPr>
          <w:b/>
        </w:rPr>
        <w:t>S</w:t>
      </w:r>
      <w:r w:rsidRPr="00524433">
        <w:rPr>
          <w:b/>
        </w:rPr>
        <w:t>formułowanie „typu” dopuszcza zastosowanie innych parametrów nie gorszych niż określonych w tej dokumentacji tzw. rozwiązań równoważnych.</w:t>
      </w:r>
    </w:p>
    <w:p w:rsidR="00524433" w:rsidRDefault="00524433" w:rsidP="00524433">
      <w:pPr>
        <w:ind w:left="108"/>
        <w:jc w:val="center"/>
        <w:rPr>
          <w:b/>
        </w:rPr>
      </w:pPr>
    </w:p>
    <w:p w:rsidR="00524433" w:rsidRDefault="00524433" w:rsidP="00524433">
      <w:pPr>
        <w:ind w:left="108"/>
        <w:jc w:val="both"/>
        <w:rPr>
          <w:b/>
        </w:rPr>
      </w:pPr>
    </w:p>
    <w:p w:rsidR="00524433" w:rsidRDefault="00524433" w:rsidP="00524433">
      <w:pPr>
        <w:ind w:left="108"/>
        <w:jc w:val="both"/>
        <w:rPr>
          <w:b/>
        </w:rPr>
      </w:pPr>
    </w:p>
    <w:p w:rsidR="00524433" w:rsidRDefault="00524433" w:rsidP="00524433">
      <w:pPr>
        <w:ind w:left="108"/>
        <w:jc w:val="both"/>
        <w:rPr>
          <w:b/>
        </w:rPr>
      </w:pPr>
      <w:r>
        <w:rPr>
          <w:b/>
        </w:rPr>
        <w:t>Opis aplikacji</w:t>
      </w:r>
    </w:p>
    <w:p w:rsidR="00524433" w:rsidRDefault="00524433" w:rsidP="00524433">
      <w:pPr>
        <w:ind w:left="108"/>
        <w:jc w:val="both"/>
        <w:rPr>
          <w:b/>
        </w:rPr>
      </w:pPr>
    </w:p>
    <w:p w:rsidR="00524433" w:rsidRDefault="00524433" w:rsidP="00524433">
      <w:pPr>
        <w:ind w:left="108"/>
        <w:jc w:val="both"/>
      </w:pPr>
      <w:r>
        <w:t>Aplikacja edukacyjna,  która stanowi wizualną bibliotekę ponad tysiąca naukowych modeli interaktywnych 3D dla szkół podstawowych i średnich. To pomoc edukacyjna do nauki biologii człowieka, zwierząt i roślin, paleontologii, fizyki, geologii, matematyki, astronomii lub historii.</w:t>
      </w:r>
    </w:p>
    <w:p w:rsidR="00524433" w:rsidRDefault="00524433" w:rsidP="00524433">
      <w:pPr>
        <w:ind w:left="108"/>
        <w:jc w:val="both"/>
      </w:pPr>
    </w:p>
    <w:p w:rsidR="00524433" w:rsidRDefault="00524433" w:rsidP="00524433">
      <w:pPr>
        <w:ind w:left="108"/>
        <w:jc w:val="both"/>
      </w:pPr>
      <w:r>
        <w:t xml:space="preserve">Aplikacja jest kompatybilna z MS Office, co pozwala na łatwe połączenie dokumentów i prezentacji z poszczególnymi modelami, co usprawnia przygotowanie do nauki. </w:t>
      </w:r>
    </w:p>
    <w:p w:rsidR="00524433" w:rsidRDefault="00524433" w:rsidP="00524433">
      <w:pPr>
        <w:ind w:left="108"/>
        <w:jc w:val="both"/>
      </w:pPr>
      <w:r>
        <w:t xml:space="preserve">Aplikacja oferuje: </w:t>
      </w:r>
    </w:p>
    <w:p w:rsidR="00524433" w:rsidRDefault="00524433" w:rsidP="00524433">
      <w:pPr>
        <w:ind w:left="108"/>
        <w:jc w:val="both"/>
      </w:pPr>
      <w:r>
        <w:t xml:space="preserve">-  Ponad 1000 modeli interaktywnych 3D, w tym szczegółowe fragmenty </w:t>
      </w:r>
    </w:p>
    <w:p w:rsidR="00524433" w:rsidRDefault="00524433" w:rsidP="00524433">
      <w:pPr>
        <w:ind w:left="108"/>
        <w:jc w:val="both"/>
      </w:pPr>
      <w:r>
        <w:t>- Możliwość uwypuklenia dowolnej części modelu w celu bardziej kompleksowej prezentacji –</w:t>
      </w:r>
    </w:p>
    <w:p w:rsidR="00524433" w:rsidRDefault="00524433" w:rsidP="00524433">
      <w:pPr>
        <w:ind w:left="108"/>
        <w:jc w:val="both"/>
      </w:pPr>
      <w:r>
        <w:t xml:space="preserve">-  Zoom i obrót 3D modeli w celu bardziej szczegółowego widoku </w:t>
      </w:r>
    </w:p>
    <w:p w:rsidR="00524433" w:rsidRDefault="00524433" w:rsidP="00524433">
      <w:pPr>
        <w:ind w:left="108"/>
        <w:jc w:val="both"/>
      </w:pPr>
      <w:r>
        <w:t xml:space="preserve">- Funkcję rozszerzonej rzeczywistości </w:t>
      </w:r>
    </w:p>
    <w:p w:rsidR="00524433" w:rsidRDefault="00524433" w:rsidP="00524433">
      <w:pPr>
        <w:ind w:left="108"/>
        <w:jc w:val="both"/>
      </w:pPr>
      <w:r>
        <w:t xml:space="preserve">- Wbudowaną funkcję ślepej mapy w celu przeanalizowania i przetestowania wiedzy uczniów </w:t>
      </w:r>
    </w:p>
    <w:p w:rsidR="00524433" w:rsidRDefault="00524433" w:rsidP="00524433">
      <w:pPr>
        <w:ind w:left="108"/>
        <w:jc w:val="both"/>
      </w:pPr>
      <w:r>
        <w:t xml:space="preserve">- Narzędzie do wyszukiwania zgodnie z nazwą i słowami kluczowymi </w:t>
      </w:r>
    </w:p>
    <w:p w:rsidR="00524433" w:rsidRDefault="00524433" w:rsidP="00524433">
      <w:pPr>
        <w:ind w:left="108"/>
        <w:jc w:val="both"/>
      </w:pPr>
      <w:r>
        <w:t xml:space="preserve">- Możliwość przełączania poszczególnych wersji językowych i wyświetlenia dwóch języków jednocześnie    </w:t>
      </w:r>
    </w:p>
    <w:p w:rsidR="00524433" w:rsidRDefault="00524433" w:rsidP="00524433">
      <w:pPr>
        <w:ind w:left="108"/>
        <w:jc w:val="both"/>
      </w:pPr>
      <w:r>
        <w:t xml:space="preserve">- Funkcję zdjęcia w celu stworzenia nieograniczonej liczby obrazków do pomocy naukowych na własne potrzeby </w:t>
      </w:r>
    </w:p>
    <w:p w:rsidR="00524433" w:rsidRDefault="00524433" w:rsidP="00524433">
      <w:pPr>
        <w:ind w:left="108"/>
        <w:jc w:val="both"/>
      </w:pPr>
      <w:r>
        <w:t xml:space="preserve">- Możliwość wpisywania własnych uwag do modeli </w:t>
      </w:r>
    </w:p>
    <w:p w:rsidR="00524433" w:rsidRDefault="00524433" w:rsidP="00524433">
      <w:pPr>
        <w:ind w:left="108"/>
        <w:jc w:val="both"/>
      </w:pPr>
      <w:r>
        <w:t xml:space="preserve">- Kompatybilność z MS Office 2013 i 2016 w celu zastosowania modeli w prezentacjach i dokumentach </w:t>
      </w:r>
    </w:p>
    <w:p w:rsidR="00524433" w:rsidRDefault="00524433" w:rsidP="00524433">
      <w:pPr>
        <w:ind w:left="108"/>
        <w:jc w:val="both"/>
      </w:pPr>
      <w:r>
        <w:t>-  Filmy pokazujące jak szybko i łatwo używać aplikacji na lekcji</w:t>
      </w:r>
    </w:p>
    <w:p w:rsidR="00524433" w:rsidRPr="00524433" w:rsidRDefault="00524433" w:rsidP="00524433">
      <w:pPr>
        <w:ind w:left="108"/>
        <w:jc w:val="both"/>
      </w:pPr>
      <w:r>
        <w:t>-  Pełny opis naukowy każdego elementu</w:t>
      </w:r>
    </w:p>
    <w:sectPr w:rsidR="00524433" w:rsidRPr="00524433" w:rsidSect="001A3073">
      <w:headerReference w:type="default" r:id="rId8"/>
      <w:pgSz w:w="11906" w:h="16838"/>
      <w:pgMar w:top="709" w:right="56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A24" w:rsidRDefault="006B7A24" w:rsidP="000516FD">
      <w:r>
        <w:separator/>
      </w:r>
    </w:p>
  </w:endnote>
  <w:endnote w:type="continuationSeparator" w:id="0">
    <w:p w:rsidR="006B7A24" w:rsidRDefault="006B7A24" w:rsidP="000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A24" w:rsidRDefault="006B7A24" w:rsidP="000516FD">
      <w:r>
        <w:separator/>
      </w:r>
    </w:p>
  </w:footnote>
  <w:footnote w:type="continuationSeparator" w:id="0">
    <w:p w:rsidR="006B7A24" w:rsidRDefault="006B7A24" w:rsidP="0005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FD" w:rsidRDefault="003506FE" w:rsidP="000516FD">
    <w:pPr>
      <w:pStyle w:val="Nagwek"/>
      <w:jc w:val="center"/>
    </w:pPr>
    <w:r>
      <w:rPr>
        <w:noProof/>
      </w:rPr>
      <w:drawing>
        <wp:inline distT="0" distB="0" distL="0" distR="0" wp14:anchorId="346F2639" wp14:editId="271A272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516FD" w:rsidRDefault="00051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0516FD"/>
    <w:rsid w:val="00071ED7"/>
    <w:rsid w:val="001A3073"/>
    <w:rsid w:val="001A5F77"/>
    <w:rsid w:val="0022261A"/>
    <w:rsid w:val="00291C72"/>
    <w:rsid w:val="0029475A"/>
    <w:rsid w:val="002B212D"/>
    <w:rsid w:val="0030584D"/>
    <w:rsid w:val="003506FE"/>
    <w:rsid w:val="00442F55"/>
    <w:rsid w:val="004A3A2A"/>
    <w:rsid w:val="00524433"/>
    <w:rsid w:val="005B68AE"/>
    <w:rsid w:val="005C24DB"/>
    <w:rsid w:val="005C595C"/>
    <w:rsid w:val="005F3BF5"/>
    <w:rsid w:val="006118A5"/>
    <w:rsid w:val="006B7A24"/>
    <w:rsid w:val="006E780F"/>
    <w:rsid w:val="00705B57"/>
    <w:rsid w:val="00742FDF"/>
    <w:rsid w:val="00760D90"/>
    <w:rsid w:val="007E4F00"/>
    <w:rsid w:val="008E06F6"/>
    <w:rsid w:val="00A46062"/>
    <w:rsid w:val="00A972DE"/>
    <w:rsid w:val="00AF5A5E"/>
    <w:rsid w:val="00CA1388"/>
    <w:rsid w:val="00CB42C4"/>
    <w:rsid w:val="00CD016F"/>
    <w:rsid w:val="00D82C40"/>
    <w:rsid w:val="00F4336A"/>
    <w:rsid w:val="00F9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table" w:styleId="Tabela-Siatka">
    <w:name w:val="Table Grid"/>
    <w:basedOn w:val="Standardowy"/>
    <w:uiPriority w:val="59"/>
    <w:rsid w:val="00AF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71ED7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1E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636A-ED9E-4FBD-82A9-70845D80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3</cp:revision>
  <cp:lastPrinted>2018-05-21T07:21:00Z</cp:lastPrinted>
  <dcterms:created xsi:type="dcterms:W3CDTF">2018-05-02T10:10:00Z</dcterms:created>
  <dcterms:modified xsi:type="dcterms:W3CDTF">2018-05-21T07:21:00Z</dcterms:modified>
</cp:coreProperties>
</file>