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CD5" w:rsidRDefault="00C12CD5">
      <w:pPr>
        <w:pStyle w:val="Tekstpodstawowy"/>
        <w:spacing w:before="9"/>
        <w:rPr>
          <w:rFonts w:ascii="Times New Roman"/>
          <w:sz w:val="2"/>
        </w:rPr>
      </w:pPr>
    </w:p>
    <w:p w:rsidR="00C12CD5" w:rsidRPr="00FD597F" w:rsidRDefault="00FD597F">
      <w:pPr>
        <w:pStyle w:val="Tekstpodstawowy"/>
        <w:ind w:left="141" w:right="-15"/>
        <w:rPr>
          <w:rFonts w:ascii="Times New Roman" w:hAnsi="Times New Roman" w:cs="Times New Roman"/>
          <w:sz w:val="22"/>
          <w:szCs w:val="22"/>
        </w:rPr>
      </w:pPr>
      <w:proofErr w:type="spellStart"/>
      <w:r w:rsidRPr="00FD597F">
        <w:rPr>
          <w:rFonts w:ascii="Times New Roman" w:hAnsi="Times New Roman" w:cs="Times New Roman"/>
          <w:sz w:val="22"/>
          <w:szCs w:val="22"/>
        </w:rPr>
        <w:t>Załącznik</w:t>
      </w:r>
      <w:proofErr w:type="spellEnd"/>
      <w:r w:rsidRPr="00FD597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D597F">
        <w:rPr>
          <w:rFonts w:ascii="Times New Roman" w:hAnsi="Times New Roman" w:cs="Times New Roman"/>
          <w:sz w:val="22"/>
          <w:szCs w:val="22"/>
        </w:rPr>
        <w:t>nr</w:t>
      </w:r>
      <w:proofErr w:type="spellEnd"/>
      <w:r w:rsidRPr="00FD597F">
        <w:rPr>
          <w:rFonts w:ascii="Times New Roman" w:hAnsi="Times New Roman" w:cs="Times New Roman"/>
          <w:sz w:val="22"/>
          <w:szCs w:val="22"/>
        </w:rPr>
        <w:t xml:space="preserve"> 5</w:t>
      </w:r>
      <w:bookmarkStart w:id="0" w:name="_GoBack"/>
      <w:bookmarkEnd w:id="0"/>
    </w:p>
    <w:p w:rsidR="00FD597F" w:rsidRDefault="00FD597F" w:rsidP="00895871">
      <w:pPr>
        <w:pStyle w:val="Tekstpodstawowy"/>
        <w:spacing w:before="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CD5" w:rsidRPr="00895871" w:rsidRDefault="00895871" w:rsidP="00895871">
      <w:pPr>
        <w:pStyle w:val="Tekstpodstawowy"/>
        <w:spacing w:before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871">
        <w:rPr>
          <w:rFonts w:ascii="Times New Roman" w:hAnsi="Times New Roman" w:cs="Times New Roman"/>
          <w:b/>
          <w:sz w:val="28"/>
          <w:szCs w:val="28"/>
        </w:rPr>
        <w:t>GABINET DYREKTORA</w:t>
      </w:r>
    </w:p>
    <w:p w:rsidR="00C12CD5" w:rsidRDefault="00C12CD5">
      <w:pPr>
        <w:pStyle w:val="Tekstpodstawowy"/>
        <w:spacing w:before="5"/>
        <w:rPr>
          <w:sz w:val="27"/>
        </w:rPr>
      </w:pPr>
    </w:p>
    <w:tbl>
      <w:tblPr>
        <w:tblStyle w:val="TableNormal"/>
        <w:tblW w:w="13731" w:type="dxa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2"/>
        <w:gridCol w:w="2409"/>
        <w:gridCol w:w="39"/>
        <w:gridCol w:w="954"/>
        <w:gridCol w:w="32"/>
        <w:gridCol w:w="6488"/>
        <w:gridCol w:w="1559"/>
        <w:gridCol w:w="1418"/>
      </w:tblGrid>
      <w:tr w:rsidR="00F65589" w:rsidRPr="005E7EDF" w:rsidTr="00F53B3A">
        <w:trPr>
          <w:trHeight w:val="768"/>
        </w:trPr>
        <w:tc>
          <w:tcPr>
            <w:tcW w:w="832" w:type="dxa"/>
          </w:tcPr>
          <w:p w:rsidR="00F65589" w:rsidRPr="005E7EDF" w:rsidRDefault="00F65589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5589" w:rsidRPr="005E7EDF" w:rsidRDefault="00F65589">
            <w:pPr>
              <w:pStyle w:val="TableParagraph"/>
              <w:spacing w:before="1"/>
              <w:ind w:left="10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  <w:proofErr w:type="spellEnd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448" w:type="dxa"/>
            <w:gridSpan w:val="2"/>
          </w:tcPr>
          <w:p w:rsidR="00F65589" w:rsidRPr="005E7EDF" w:rsidRDefault="00F65589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5589" w:rsidRPr="005E7EDF" w:rsidRDefault="00F65589">
            <w:pPr>
              <w:pStyle w:val="TableParagraph"/>
              <w:spacing w:before="1"/>
              <w:ind w:left="41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86" w:type="dxa"/>
            <w:gridSpan w:val="2"/>
          </w:tcPr>
          <w:p w:rsidR="00F65589" w:rsidRPr="005E7EDF" w:rsidRDefault="00F65589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5589" w:rsidRPr="005E7EDF" w:rsidRDefault="00F65589">
            <w:pPr>
              <w:pStyle w:val="TableParagraph"/>
              <w:spacing w:before="1"/>
              <w:ind w:left="14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  <w:proofErr w:type="spellEnd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J.m</w:t>
            </w:r>
            <w:proofErr w:type="spellEnd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6488" w:type="dxa"/>
          </w:tcPr>
          <w:p w:rsidR="00F65589" w:rsidRPr="005E7EDF" w:rsidRDefault="00F65589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5589" w:rsidRPr="005E7EDF" w:rsidRDefault="00F65589">
            <w:pPr>
              <w:pStyle w:val="TableParagraph"/>
              <w:spacing w:before="1"/>
              <w:ind w:left="1016" w:right="108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  <w:proofErr w:type="spellEnd"/>
          </w:p>
        </w:tc>
        <w:tc>
          <w:tcPr>
            <w:tcW w:w="1559" w:type="dxa"/>
          </w:tcPr>
          <w:p w:rsidR="00F65589" w:rsidRPr="005E7EDF" w:rsidRDefault="00F65589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5589" w:rsidRPr="005E7EDF" w:rsidRDefault="00F65589">
            <w:pPr>
              <w:pStyle w:val="TableParagraph"/>
              <w:spacing w:before="1"/>
              <w:ind w:left="61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proofErr w:type="spellEnd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418" w:type="dxa"/>
          </w:tcPr>
          <w:p w:rsidR="00F65589" w:rsidRPr="005E7EDF" w:rsidRDefault="00F65589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5589" w:rsidRPr="005E7EDF" w:rsidRDefault="00F65589" w:rsidP="00F65589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proofErr w:type="spellEnd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b/>
                <w:sz w:val="20"/>
                <w:szCs w:val="20"/>
              </w:rPr>
              <w:t>brutto</w:t>
            </w:r>
            <w:proofErr w:type="spellEnd"/>
          </w:p>
        </w:tc>
      </w:tr>
      <w:tr w:rsidR="00F65589" w:rsidRPr="005E7EDF" w:rsidTr="00F53B3A">
        <w:trPr>
          <w:trHeight w:val="949"/>
        </w:trPr>
        <w:tc>
          <w:tcPr>
            <w:tcW w:w="832" w:type="dxa"/>
          </w:tcPr>
          <w:p w:rsidR="00F65589" w:rsidRPr="005E7EDF" w:rsidRDefault="00F65589">
            <w:pPr>
              <w:pStyle w:val="TableParagraph"/>
              <w:spacing w:before="44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</w:t>
            </w:r>
          </w:p>
        </w:tc>
        <w:tc>
          <w:tcPr>
            <w:tcW w:w="2448" w:type="dxa"/>
            <w:gridSpan w:val="2"/>
          </w:tcPr>
          <w:p w:rsidR="00F65589" w:rsidRPr="005E7EDF" w:rsidRDefault="00F65589">
            <w:pPr>
              <w:pStyle w:val="TableParagraph"/>
              <w:spacing w:before="44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Sofa 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czerwona</w:t>
            </w:r>
            <w:proofErr w:type="spellEnd"/>
          </w:p>
        </w:tc>
        <w:tc>
          <w:tcPr>
            <w:tcW w:w="986" w:type="dxa"/>
            <w:gridSpan w:val="2"/>
          </w:tcPr>
          <w:p w:rsidR="00F65589" w:rsidRPr="005E7EDF" w:rsidRDefault="00F65589">
            <w:pPr>
              <w:pStyle w:val="TableParagraph"/>
              <w:spacing w:before="44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488" w:type="dxa"/>
          </w:tcPr>
          <w:p w:rsidR="00F65589" w:rsidRPr="005E7EDF" w:rsidRDefault="00F65589" w:rsidP="005E7ED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Sofa tapicerowana, dostępne w kolorze czerwonym. Pokryta skajem. Wymiary siedziska: • szer. 168 cm • wys. 77 cm • trzyosobowe</w:t>
            </w:r>
          </w:p>
          <w:p w:rsidR="00F65589" w:rsidRPr="005E7EDF" w:rsidRDefault="00F65589" w:rsidP="005E7EDF">
            <w:pPr>
              <w:pStyle w:val="TableParagraph"/>
              <w:spacing w:before="43" w:line="304" w:lineRule="auto"/>
              <w:ind w:left="57" w:right="448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65589" w:rsidRPr="005E7EDF" w:rsidRDefault="00F65589" w:rsidP="005E7EDF">
            <w:pPr>
              <w:pStyle w:val="TableParagraph"/>
              <w:spacing w:before="0" w:line="130" w:lineRule="exact"/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F65589" w:rsidRPr="005E7EDF" w:rsidRDefault="00F65589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65589" w:rsidRPr="005E7EDF" w:rsidRDefault="00F65589">
            <w:pPr>
              <w:pStyle w:val="TableParagraph"/>
              <w:spacing w:before="0"/>
              <w:ind w:left="18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65589" w:rsidRPr="005E7EDF" w:rsidRDefault="00F65589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65589" w:rsidRPr="005E7EDF" w:rsidTr="00F53B3A">
        <w:trPr>
          <w:trHeight w:val="1666"/>
        </w:trPr>
        <w:tc>
          <w:tcPr>
            <w:tcW w:w="832" w:type="dxa"/>
          </w:tcPr>
          <w:p w:rsidR="00F65589" w:rsidRPr="005E7EDF" w:rsidRDefault="00F65589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2</w:t>
            </w:r>
          </w:p>
        </w:tc>
        <w:tc>
          <w:tcPr>
            <w:tcW w:w="2448" w:type="dxa"/>
            <w:gridSpan w:val="2"/>
          </w:tcPr>
          <w:p w:rsidR="00F65589" w:rsidRPr="005E7EDF" w:rsidRDefault="00F65589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Stół kawowy  śr. 80 cm klon</w:t>
            </w:r>
          </w:p>
        </w:tc>
        <w:tc>
          <w:tcPr>
            <w:tcW w:w="986" w:type="dxa"/>
            <w:gridSpan w:val="2"/>
          </w:tcPr>
          <w:p w:rsidR="00F65589" w:rsidRPr="005E7EDF" w:rsidRDefault="00F65589">
            <w:pPr>
              <w:pStyle w:val="TableParagraph"/>
              <w:ind w:right="16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</w:t>
            </w:r>
          </w:p>
        </w:tc>
        <w:tc>
          <w:tcPr>
            <w:tcW w:w="6488" w:type="dxa"/>
          </w:tcPr>
          <w:p w:rsidR="00F65589" w:rsidRPr="005E7EDF" w:rsidRDefault="00F65589" w:rsidP="005E7EDF">
            <w:pPr>
              <w:pStyle w:val="TableParagraph"/>
              <w:spacing w:before="29" w:line="304" w:lineRule="auto"/>
              <w:ind w:left="57" w:right="4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Stoły na metalowej konstrukcji w kolorze aluminium, którą tworzy rama i nogi wyposażone w stopkę regulacyjną. Stopka umożliwia idealne wypoziomowanie mebla - regulacja w zakresie do 25 mm. Blaty stołów wykonane z płyty laminowanej o gr. 25 mm wykończonej obrzeżem o gr. 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 mm. •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śr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80 cm\n•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wys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. 76</w:t>
            </w:r>
            <w:r w:rsidRPr="005E7EDF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cm</w:t>
            </w:r>
          </w:p>
        </w:tc>
        <w:tc>
          <w:tcPr>
            <w:tcW w:w="1559" w:type="dxa"/>
          </w:tcPr>
          <w:p w:rsidR="00F65589" w:rsidRPr="005E7EDF" w:rsidRDefault="00F65589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5589" w:rsidRPr="005E7EDF" w:rsidRDefault="00F65589">
            <w:pPr>
              <w:pStyle w:val="TableParagraph"/>
              <w:spacing w:before="0"/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65589" w:rsidRPr="005E7EDF" w:rsidRDefault="00F65589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589" w:rsidRPr="00FD597F" w:rsidTr="00F53B3A">
        <w:trPr>
          <w:trHeight w:val="1671"/>
        </w:trPr>
        <w:tc>
          <w:tcPr>
            <w:tcW w:w="832" w:type="dxa"/>
          </w:tcPr>
          <w:p w:rsidR="00F65589" w:rsidRPr="005E7EDF" w:rsidRDefault="00F65589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3</w:t>
            </w:r>
          </w:p>
        </w:tc>
        <w:tc>
          <w:tcPr>
            <w:tcW w:w="2448" w:type="dxa"/>
            <w:gridSpan w:val="2"/>
          </w:tcPr>
          <w:p w:rsidR="00F65589" w:rsidRPr="005E7EDF" w:rsidRDefault="00F65589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Biurko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prawe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160</w:t>
            </w:r>
          </w:p>
        </w:tc>
        <w:tc>
          <w:tcPr>
            <w:tcW w:w="986" w:type="dxa"/>
            <w:gridSpan w:val="2"/>
          </w:tcPr>
          <w:p w:rsidR="00F65589" w:rsidRPr="005E7EDF" w:rsidRDefault="00F65589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488" w:type="dxa"/>
          </w:tcPr>
          <w:p w:rsidR="00F65589" w:rsidRPr="005E7EDF" w:rsidRDefault="00F65589" w:rsidP="005E7ED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Biurko na metalowej konstrukcji w kolorze aluminium, którą tworzy rama i nogi wyposażone w stopkę regulacyjną. Stopka umożliwia idealne wypoziomowanie mebla - regulacja w zakresie do 25 mm. Blaty biurek wykonane z płyty laminowanej w tonacji klonu, o gr. 25 mm, wykończonej obrzeżem o gr. 2 mm. Pod blatem znajduje się listwa do poziomego okablowania, a w blacie przelotka.\n• wym. 160 x 145 x 76 cm</w:t>
            </w:r>
          </w:p>
          <w:p w:rsidR="00F65589" w:rsidRPr="005E7EDF" w:rsidRDefault="00F65589" w:rsidP="005E7EDF">
            <w:pPr>
              <w:pStyle w:val="TableParagraph"/>
              <w:spacing w:before="4" w:line="168" w:lineRule="exact"/>
              <w:ind w:left="57" w:right="417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F65589" w:rsidRPr="005E7EDF" w:rsidRDefault="00F65589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65589" w:rsidRPr="005E7EDF" w:rsidRDefault="00F65589">
            <w:pPr>
              <w:pStyle w:val="TableParagraph"/>
              <w:spacing w:before="0"/>
              <w:ind w:left="16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65589" w:rsidRPr="005E7EDF" w:rsidRDefault="00F65589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FD597F" w:rsidTr="00F53B3A">
        <w:trPr>
          <w:trHeight w:val="1177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spacing w:before="44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4</w:t>
            </w:r>
          </w:p>
        </w:tc>
        <w:tc>
          <w:tcPr>
            <w:tcW w:w="2448" w:type="dxa"/>
            <w:gridSpan w:val="2"/>
          </w:tcPr>
          <w:p w:rsidR="00F53B3A" w:rsidRPr="005E7EDF" w:rsidRDefault="00F53B3A" w:rsidP="005C1092">
            <w:pPr>
              <w:pStyle w:val="TableParagraph"/>
              <w:spacing w:before="44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Osłona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perforowana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136</w:t>
            </w:r>
          </w:p>
        </w:tc>
        <w:tc>
          <w:tcPr>
            <w:tcW w:w="986" w:type="dxa"/>
            <w:gridSpan w:val="2"/>
          </w:tcPr>
          <w:p w:rsidR="00F53B3A" w:rsidRPr="005E7EDF" w:rsidRDefault="00F53B3A" w:rsidP="005C1092">
            <w:pPr>
              <w:pStyle w:val="TableParagraph"/>
              <w:spacing w:before="44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488" w:type="dxa"/>
          </w:tcPr>
          <w:p w:rsidR="00F53B3A" w:rsidRPr="005E7EDF" w:rsidRDefault="00F53B3A" w:rsidP="005C1092">
            <w:pPr>
              <w:pStyle w:val="TableParagraph"/>
              <w:spacing w:before="43" w:line="304" w:lineRule="auto"/>
              <w:ind w:left="57" w:right="465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Osłony metalowe biurek stanowiące element dekoracyjny, wykonane ze stali perforowanej.\n• wym. 135,6 x 35,5 cm • pasuje do biurka: 160 cm  </w:t>
            </w: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19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FD597F" w:rsidTr="00F53B3A">
        <w:trPr>
          <w:trHeight w:val="1030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5</w:t>
            </w:r>
          </w:p>
        </w:tc>
        <w:tc>
          <w:tcPr>
            <w:tcW w:w="2448" w:type="dxa"/>
            <w:gridSpan w:val="2"/>
          </w:tcPr>
          <w:p w:rsidR="00F53B3A" w:rsidRPr="005E7EDF" w:rsidRDefault="00F53B3A" w:rsidP="005C1092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Osłona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perforowana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76</w:t>
            </w:r>
          </w:p>
        </w:tc>
        <w:tc>
          <w:tcPr>
            <w:tcW w:w="986" w:type="dxa"/>
            <w:gridSpan w:val="2"/>
          </w:tcPr>
          <w:p w:rsidR="00F53B3A" w:rsidRPr="005E7EDF" w:rsidRDefault="00F53B3A" w:rsidP="005C1092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488" w:type="dxa"/>
          </w:tcPr>
          <w:p w:rsidR="00F53B3A" w:rsidRPr="005E7EDF" w:rsidRDefault="00F53B3A" w:rsidP="005C1092">
            <w:pPr>
              <w:pStyle w:val="TableParagraph"/>
              <w:spacing w:before="29" w:line="304" w:lineRule="auto"/>
              <w:ind w:left="57" w:right="521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Osłony metalowe biurek stanowiące element dekoracyjny, wykonane ze stali perforowanej.\n• wym. 75,6 x 35,3 cm • pasuje do biurka 140 </w:t>
            </w: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194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5E7EDF" w:rsidTr="00F53B3A">
        <w:trPr>
          <w:trHeight w:val="1848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6</w:t>
            </w:r>
          </w:p>
        </w:tc>
        <w:tc>
          <w:tcPr>
            <w:tcW w:w="2448" w:type="dxa"/>
            <w:gridSpan w:val="2"/>
          </w:tcPr>
          <w:p w:rsidR="00F53B3A" w:rsidRPr="005E7EDF" w:rsidRDefault="00F53B3A" w:rsidP="005C1092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Kontenerek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z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piórnikiem</w:t>
            </w:r>
            <w:proofErr w:type="spellEnd"/>
          </w:p>
        </w:tc>
        <w:tc>
          <w:tcPr>
            <w:tcW w:w="986" w:type="dxa"/>
            <w:gridSpan w:val="2"/>
          </w:tcPr>
          <w:p w:rsidR="00F53B3A" w:rsidRPr="005E7EDF" w:rsidRDefault="00F53B3A" w:rsidP="005C1092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488" w:type="dxa"/>
          </w:tcPr>
          <w:p w:rsidR="00F53B3A" w:rsidRPr="005E7EDF" w:rsidRDefault="00F53B3A" w:rsidP="005C1092">
            <w:pPr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Kontenerki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 wolnostojące wykonane z płyty laminowanej w tonacji klonu, o gr. 18 mm oraz 25 mm na wieńcach górnych. Na ruchomych rolkach z hamulcem. Wyposażenie: piórnik,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kartoteka,centralny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 zamek, w szufladach mechanizm stop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control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 zabezpieczający przed jednoczesnym wysuwem więcej niż jednej szuflady. Wym. wym. 43,2 x 58 x 65,1</w:t>
            </w:r>
            <w:r w:rsidRPr="005E7EDF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  <w:lang w:val="pl-PL"/>
              </w:rPr>
              <w:t xml:space="preserve">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cm</w:t>
            </w:r>
          </w:p>
          <w:p w:rsidR="00F53B3A" w:rsidRPr="005E7EDF" w:rsidRDefault="00F53B3A" w:rsidP="005C1092">
            <w:pPr>
              <w:pStyle w:val="TableParagraph"/>
              <w:tabs>
                <w:tab w:val="left" w:pos="148"/>
              </w:tabs>
              <w:spacing w:before="0" w:line="113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16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FD597F" w:rsidTr="00F53B3A">
        <w:trPr>
          <w:trHeight w:val="2258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7</w:t>
            </w:r>
          </w:p>
        </w:tc>
        <w:tc>
          <w:tcPr>
            <w:tcW w:w="2448" w:type="dxa"/>
            <w:gridSpan w:val="2"/>
          </w:tcPr>
          <w:p w:rsidR="00F53B3A" w:rsidRPr="005E7EDF" w:rsidRDefault="00F53B3A" w:rsidP="005C1092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Szafa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aktowa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ze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skarbczykiem</w:t>
            </w:r>
            <w:proofErr w:type="spellEnd"/>
          </w:p>
        </w:tc>
        <w:tc>
          <w:tcPr>
            <w:tcW w:w="986" w:type="dxa"/>
            <w:gridSpan w:val="2"/>
          </w:tcPr>
          <w:p w:rsidR="00F53B3A" w:rsidRPr="005E7EDF" w:rsidRDefault="00F53B3A" w:rsidP="005C1092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488" w:type="dxa"/>
          </w:tcPr>
          <w:p w:rsidR="00F53B3A" w:rsidRPr="005E7EDF" w:rsidRDefault="00F53B3A" w:rsidP="005C109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Metalowe szafy biurowe wykonane z blachy w kolorze popielatym.</w:t>
            </w:r>
            <w:r w:rsidRPr="005E7EDF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Wyposażone w półki przestawne oraz dwuskrzydłowe drzwi z zamkiem cylindrycznym, wzmocnione od wewnątrz metalowym profilem zapewniającym wysoką stabilność.</w:t>
            </w:r>
            <w:r w:rsidRPr="005E7EDF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Szafy wyposażone w dwa skarbczyki na górnej półce posiadające odrębne zamki. Posiadają otwory, które umożliwiają połączenie ich ze sobą lub przytwierdzenie do ściany (co wpływa na poprawę ich stabilności). Każdy zamek wyposażony w standardzie w dwa kluczyki.\n• wym. 80 x 42 x 200 cm</w:t>
            </w:r>
          </w:p>
          <w:p w:rsidR="00F53B3A" w:rsidRPr="005E7EDF" w:rsidRDefault="00F53B3A" w:rsidP="005C1092">
            <w:pPr>
              <w:pStyle w:val="TableParagraph"/>
              <w:spacing w:before="0" w:line="114" w:lineRule="exact"/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36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5E7EDF" w:rsidTr="00F53B3A">
        <w:trPr>
          <w:trHeight w:val="1680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spacing w:before="44"/>
              <w:ind w:left="163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2409" w:type="dxa"/>
          </w:tcPr>
          <w:p w:rsidR="00F53B3A" w:rsidRPr="005E7EDF" w:rsidRDefault="00F53B3A" w:rsidP="005C1092">
            <w:pPr>
              <w:pStyle w:val="TableParagraph"/>
              <w:spacing w:before="44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Szafa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z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witryną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155</w:t>
            </w:r>
          </w:p>
        </w:tc>
        <w:tc>
          <w:tcPr>
            <w:tcW w:w="993" w:type="dxa"/>
            <w:gridSpan w:val="2"/>
          </w:tcPr>
          <w:p w:rsidR="00F53B3A" w:rsidRPr="005E7EDF" w:rsidRDefault="00F53B3A" w:rsidP="005C1092">
            <w:pPr>
              <w:pStyle w:val="TableParagraph"/>
              <w:spacing w:before="44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520" w:type="dxa"/>
            <w:gridSpan w:val="2"/>
          </w:tcPr>
          <w:p w:rsidR="00F53B3A" w:rsidRPr="005E7EDF" w:rsidRDefault="00F53B3A" w:rsidP="005C1092">
            <w:pPr>
              <w:pStyle w:val="TableParagraph"/>
              <w:spacing w:before="43" w:line="304" w:lineRule="auto"/>
              <w:ind w:left="57" w:righ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Szafa wykonana z płyty laminowanej w tonacji klonu, o gr. 18 mm i 25 mm na wieńcach górnych i dolnych, wykończonej obrzeżem. Wyposażona w witrynę z aluminiową ramką i szkłem piaskowanym o gr. 4 mm oraz w metalowe nóżki w kolorze aluminium z regulacją poziomu.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# 2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półki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#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wym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. 80 x 42 x 155 cm</w:t>
            </w: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47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3B3A" w:rsidRPr="00FD597F" w:rsidTr="00F53B3A">
        <w:trPr>
          <w:trHeight w:val="1274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163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9</w:t>
            </w:r>
          </w:p>
        </w:tc>
        <w:tc>
          <w:tcPr>
            <w:tcW w:w="2409" w:type="dxa"/>
          </w:tcPr>
          <w:p w:rsidR="00F53B3A" w:rsidRPr="005E7EDF" w:rsidRDefault="00F53B3A" w:rsidP="005C1092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Regał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żaluzjowy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121</w:t>
            </w:r>
          </w:p>
        </w:tc>
        <w:tc>
          <w:tcPr>
            <w:tcW w:w="993" w:type="dxa"/>
            <w:gridSpan w:val="2"/>
          </w:tcPr>
          <w:p w:rsidR="00F53B3A" w:rsidRPr="005E7EDF" w:rsidRDefault="00F53B3A" w:rsidP="005C1092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520" w:type="dxa"/>
            <w:gridSpan w:val="2"/>
          </w:tcPr>
          <w:p w:rsidR="00F53B3A" w:rsidRPr="005E7EDF" w:rsidRDefault="00F53B3A" w:rsidP="005C1092">
            <w:pPr>
              <w:pStyle w:val="TableParagraph"/>
              <w:spacing w:before="29" w:line="304" w:lineRule="auto"/>
              <w:ind w:left="57" w:right="410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Regały wykonane z płyty laminowanej w tonacji klonu, o gr. 18 mm oraz 25 mm na wieńcach górnych i dolnych, wykończonej obrzeżem. Wyposażone w metalowe nóżki w kolorze aluminium z regulacją poziomu.\n# 2 półki # wym. 80 x 45 x 121,2 cm</w:t>
            </w: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406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FD597F" w:rsidTr="00F53B3A">
        <w:trPr>
          <w:trHeight w:val="1374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132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10</w:t>
            </w:r>
          </w:p>
        </w:tc>
        <w:tc>
          <w:tcPr>
            <w:tcW w:w="2409" w:type="dxa"/>
          </w:tcPr>
          <w:p w:rsidR="00F53B3A" w:rsidRPr="005E7EDF" w:rsidRDefault="00F53B3A" w:rsidP="005C1092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Półka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z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witryną</w:t>
            </w:r>
            <w:proofErr w:type="spellEnd"/>
          </w:p>
        </w:tc>
        <w:tc>
          <w:tcPr>
            <w:tcW w:w="993" w:type="dxa"/>
            <w:gridSpan w:val="2"/>
          </w:tcPr>
          <w:p w:rsidR="00F53B3A" w:rsidRPr="005E7EDF" w:rsidRDefault="00F53B3A" w:rsidP="005C1092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520" w:type="dxa"/>
            <w:gridSpan w:val="2"/>
          </w:tcPr>
          <w:p w:rsidR="00F53B3A" w:rsidRPr="005E7EDF" w:rsidRDefault="00F53B3A" w:rsidP="005C1092">
            <w:pPr>
              <w:pStyle w:val="TableParagraph"/>
              <w:spacing w:before="29" w:line="304" w:lineRule="auto"/>
              <w:ind w:left="57" w:right="407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Regały wykonane z płyty laminowanej w tonacji klonu, o gr. 18 mm, wykończonej obrzeżem. Dostępne w trzech wersjach: otwarte, zamknięte lub z witryną, wyposażone w zawiasy uchylne podnoszone do góry.\n# wym. 80 x 30 x 37,6 cm</w:t>
            </w: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16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5E7EDF" w:rsidTr="00F53B3A">
        <w:trPr>
          <w:trHeight w:val="1937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132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11</w:t>
            </w:r>
          </w:p>
        </w:tc>
        <w:tc>
          <w:tcPr>
            <w:tcW w:w="2409" w:type="dxa"/>
          </w:tcPr>
          <w:p w:rsidR="00F53B3A" w:rsidRPr="005E7EDF" w:rsidRDefault="00F53B3A" w:rsidP="005C1092">
            <w:pPr>
              <w:pStyle w:val="TableParagraph"/>
              <w:spacing w:before="29" w:line="304" w:lineRule="auto"/>
              <w:ind w:left="30" w:right="62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Krzesło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tapicerowane</w:t>
            </w:r>
            <w:proofErr w:type="spellEnd"/>
          </w:p>
        </w:tc>
        <w:tc>
          <w:tcPr>
            <w:tcW w:w="993" w:type="dxa"/>
            <w:gridSpan w:val="2"/>
          </w:tcPr>
          <w:p w:rsidR="00F53B3A" w:rsidRPr="005E7EDF" w:rsidRDefault="00F53B3A" w:rsidP="005C1092">
            <w:pPr>
              <w:pStyle w:val="TableParagraph"/>
              <w:ind w:right="16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5 SZT</w:t>
            </w:r>
          </w:p>
        </w:tc>
        <w:tc>
          <w:tcPr>
            <w:tcW w:w="6520" w:type="dxa"/>
            <w:gridSpan w:val="2"/>
          </w:tcPr>
          <w:p w:rsidR="00F53B3A" w:rsidRPr="005E7EDF" w:rsidRDefault="00F53B3A" w:rsidP="005C1092">
            <w:pPr>
              <w:pStyle w:val="TableParagraph"/>
              <w:spacing w:before="4" w:line="168" w:lineRule="exact"/>
              <w:ind w:left="57" w:right="468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4" w:line="168" w:lineRule="exact"/>
              <w:ind w:right="468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Siedzisko i oparcie wykonane z bukowej sklejki, stelaż stalowy, chromowany. Możliwość składowania w stosie (max. 4 szt.). • </w:t>
            </w:r>
          </w:p>
          <w:p w:rsidR="00F53B3A" w:rsidRPr="005E7EDF" w:rsidRDefault="00F53B3A" w:rsidP="005C1092">
            <w:pPr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wym. 50 x 46 x 85,5 cm • wym. siedziska 39,5 x 42,5 cm\n</w:t>
            </w:r>
          </w:p>
          <w:p w:rsidR="00F53B3A" w:rsidRPr="005E7EDF" w:rsidRDefault="00F53B3A" w:rsidP="005C1092">
            <w:pPr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Stalowe podłokietniki z drewnianymi nakładkami oraz gumowymi podkładkami pod podłokietnikami chroniące powierzchnię stołu przed porysowaniem, gdy krzesło jest zawieszone na blacie stołu. • siedzisko i oparcie tapicerowane • wys. siedziska 46,5</w:t>
            </w:r>
            <w:r w:rsidRPr="005E7ED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  <w:lang w:val="pl-PL"/>
              </w:rPr>
              <w:t xml:space="preserve">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cm</w:t>
            </w:r>
          </w:p>
          <w:p w:rsidR="00F53B3A" w:rsidRPr="005E7EDF" w:rsidRDefault="00F53B3A" w:rsidP="005C1092">
            <w:pPr>
              <w:pStyle w:val="TableParagraph"/>
              <w:spacing w:before="4" w:line="168" w:lineRule="exact"/>
              <w:ind w:left="57" w:right="468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5E7EDF" w:rsidTr="00F53B3A">
        <w:trPr>
          <w:trHeight w:val="1861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spacing w:before="44"/>
              <w:ind w:left="112" w:righ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12</w:t>
            </w:r>
          </w:p>
        </w:tc>
        <w:tc>
          <w:tcPr>
            <w:tcW w:w="2448" w:type="dxa"/>
            <w:gridSpan w:val="2"/>
          </w:tcPr>
          <w:p w:rsidR="00F53B3A" w:rsidRPr="005E7EDF" w:rsidRDefault="00F53B3A" w:rsidP="005C1092">
            <w:pPr>
              <w:pStyle w:val="TableParagraph"/>
              <w:spacing w:before="44"/>
              <w:ind w:left="3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Dywan okrągły trzykolorowy, śr. 2 m</w:t>
            </w:r>
          </w:p>
        </w:tc>
        <w:tc>
          <w:tcPr>
            <w:tcW w:w="986" w:type="dxa"/>
            <w:gridSpan w:val="2"/>
          </w:tcPr>
          <w:p w:rsidR="00F53B3A" w:rsidRPr="005E7EDF" w:rsidRDefault="00F53B3A" w:rsidP="005C1092">
            <w:pPr>
              <w:pStyle w:val="TableParagraph"/>
              <w:spacing w:before="44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488" w:type="dxa"/>
          </w:tcPr>
          <w:p w:rsidR="00F53B3A" w:rsidRPr="005E7EDF" w:rsidRDefault="00F53B3A" w:rsidP="005C1092">
            <w:pPr>
              <w:pStyle w:val="TableParagraph"/>
              <w:spacing w:before="43" w:line="304" w:lineRule="auto"/>
              <w:ind w:left="57" w:right="504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Skład runa 100% PP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heat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-set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frise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, przędza pojedyncza. Posiadają Certyfikat Zgodności tzn. Atest Higieniczny. Pokryty środkiem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uniepalniającym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. • śr. 2 m\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nDywan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 we wzory geometryczne. Skład runa 100% PP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heat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-set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frise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, przędza pojedyncza. Posiada Certyfikat Zgodności tzn. Atest Higieniczny. Pokryty środkiem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uniepalniającym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. •śr. 2 m</w:t>
            </w:r>
          </w:p>
          <w:p w:rsidR="00F53B3A" w:rsidRPr="005E7EDF" w:rsidRDefault="00F53B3A" w:rsidP="005C1092">
            <w:pPr>
              <w:pStyle w:val="TableParagraph"/>
              <w:spacing w:before="35" w:line="119" w:lineRule="exact"/>
              <w:ind w:left="57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16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FD597F" w:rsidTr="00F53B3A">
        <w:trPr>
          <w:trHeight w:val="1136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112" w:righ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13</w:t>
            </w:r>
          </w:p>
        </w:tc>
        <w:tc>
          <w:tcPr>
            <w:tcW w:w="2448" w:type="dxa"/>
            <w:gridSpan w:val="2"/>
          </w:tcPr>
          <w:p w:rsidR="00F53B3A" w:rsidRPr="005E7EDF" w:rsidRDefault="00F53B3A" w:rsidP="005C1092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Wieszak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metalowy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na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ubrania</w:t>
            </w:r>
            <w:proofErr w:type="spellEnd"/>
          </w:p>
        </w:tc>
        <w:tc>
          <w:tcPr>
            <w:tcW w:w="986" w:type="dxa"/>
            <w:gridSpan w:val="2"/>
          </w:tcPr>
          <w:p w:rsidR="00F53B3A" w:rsidRPr="005E7EDF" w:rsidRDefault="00F53B3A" w:rsidP="005C1092">
            <w:pPr>
              <w:pStyle w:val="TableParagraph"/>
              <w:ind w:right="16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</w:t>
            </w:r>
          </w:p>
        </w:tc>
        <w:tc>
          <w:tcPr>
            <w:tcW w:w="6488" w:type="dxa"/>
          </w:tcPr>
          <w:p w:rsidR="00F53B3A" w:rsidRPr="005E7EDF" w:rsidRDefault="00F53B3A" w:rsidP="005C1092">
            <w:pPr>
              <w:pStyle w:val="TableParagraph"/>
              <w:spacing w:before="29" w:line="304" w:lineRule="auto"/>
              <w:ind w:left="57" w:right="420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Wieszak szatniowy wykonany z profilu okrągłego o śr. 25 i 15 mm, srebrny. Posiada 5 haczyków i okrągły pierścień umożliwiający przechowywanie parasoli. • wys. 185 cm • śr. 60</w:t>
            </w:r>
            <w:r w:rsidRPr="005E7EDF">
              <w:rPr>
                <w:rFonts w:ascii="Times New Roman" w:hAnsi="Times New Roman" w:cs="Times New Roman"/>
                <w:spacing w:val="-3"/>
                <w:w w:val="105"/>
                <w:sz w:val="20"/>
                <w:szCs w:val="20"/>
                <w:lang w:val="pl-PL"/>
              </w:rPr>
              <w:t xml:space="preserve">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cm</w:t>
            </w: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16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5E7EDF" w:rsidTr="00F53B3A">
        <w:trPr>
          <w:trHeight w:val="840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112" w:righ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14</w:t>
            </w:r>
          </w:p>
        </w:tc>
        <w:tc>
          <w:tcPr>
            <w:tcW w:w="2448" w:type="dxa"/>
            <w:gridSpan w:val="2"/>
          </w:tcPr>
          <w:p w:rsidR="00F53B3A" w:rsidRPr="005E7EDF" w:rsidRDefault="00F53B3A" w:rsidP="005C1092">
            <w:pPr>
              <w:pStyle w:val="TableParagraph"/>
              <w:spacing w:before="29" w:line="304" w:lineRule="auto"/>
              <w:ind w:left="30" w:right="91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Magnetyczna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tapeta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-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tablica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niebieska</w:t>
            </w:r>
            <w:proofErr w:type="spellEnd"/>
          </w:p>
        </w:tc>
        <w:tc>
          <w:tcPr>
            <w:tcW w:w="986" w:type="dxa"/>
            <w:gridSpan w:val="2"/>
          </w:tcPr>
          <w:p w:rsidR="00F53B3A" w:rsidRPr="005E7EDF" w:rsidRDefault="00F53B3A" w:rsidP="005C1092">
            <w:pPr>
              <w:pStyle w:val="TableParagraph"/>
              <w:ind w:right="16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2 SZT</w:t>
            </w:r>
          </w:p>
        </w:tc>
        <w:tc>
          <w:tcPr>
            <w:tcW w:w="6488" w:type="dxa"/>
          </w:tcPr>
          <w:p w:rsidR="00F53B3A" w:rsidRPr="005E7EDF" w:rsidRDefault="00F53B3A" w:rsidP="005C1092">
            <w:pPr>
              <w:pStyle w:val="TableParagraph"/>
              <w:spacing w:before="29" w:line="304" w:lineRule="auto"/>
              <w:ind w:left="57" w:right="40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Samoprzylepne tapety o właściwościach magnetycznych, pokryte welurem. Przeznaczone do jednokrotnego naklejenia.\n• 1 szt. • wym. 100 x 60 cm</w:t>
            </w: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16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FD597F" w:rsidTr="00F53B3A">
        <w:trPr>
          <w:trHeight w:val="401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spacing w:before="44"/>
              <w:ind w:left="112" w:righ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15</w:t>
            </w:r>
          </w:p>
        </w:tc>
        <w:tc>
          <w:tcPr>
            <w:tcW w:w="2409" w:type="dxa"/>
          </w:tcPr>
          <w:p w:rsidR="00F53B3A" w:rsidRPr="005E7EDF" w:rsidRDefault="00F53B3A" w:rsidP="005C1092">
            <w:pPr>
              <w:pStyle w:val="TableParagraph"/>
              <w:spacing w:before="44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Metalowa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szafa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aktowa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gridSpan w:val="2"/>
          </w:tcPr>
          <w:p w:rsidR="00F53B3A" w:rsidRPr="005E7EDF" w:rsidRDefault="00F53B3A" w:rsidP="005C1092">
            <w:pPr>
              <w:pStyle w:val="TableParagraph"/>
              <w:spacing w:before="44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2 SZT.</w:t>
            </w:r>
          </w:p>
        </w:tc>
        <w:tc>
          <w:tcPr>
            <w:tcW w:w="6520" w:type="dxa"/>
            <w:gridSpan w:val="2"/>
          </w:tcPr>
          <w:p w:rsidR="00F53B3A" w:rsidRPr="005E7EDF" w:rsidRDefault="00F53B3A" w:rsidP="005C1092">
            <w:pPr>
              <w:pStyle w:val="TableParagraph"/>
              <w:spacing w:before="43" w:line="304" w:lineRule="auto"/>
              <w:ind w:left="57" w:right="494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Metalowe szafy biurowe wykonane z blachy w kolorze popielatym.</w:t>
            </w:r>
            <w:r w:rsidRPr="005E7EDF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Wyposażone w półki przestawne oraz dwuskrzydłowe drzwi z zamkiem cylindrycznym, wzmocnione od wewnątrz metalowym profilem zapewniającym wysoką stabilność.</w:t>
            </w:r>
            <w:r w:rsidRPr="005E7EDF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Mają otwory, które umożliwiają połączenie szaf ze sobą lub przytwierdzenie ich do ściany (co wpływa na poprawę ich stabilności). Każdy zamek wyposażony jest w standardzie w dwa kluczyki.\n• wym. 100x42x200 cm</w:t>
            </w:r>
          </w:p>
          <w:p w:rsidR="00F53B3A" w:rsidRPr="005E7EDF" w:rsidRDefault="00F53B3A" w:rsidP="005C1092">
            <w:pPr>
              <w:pStyle w:val="TableParagraph"/>
              <w:spacing w:before="0" w:line="115" w:lineRule="exact"/>
              <w:ind w:left="57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47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FD597F" w:rsidTr="00F53B3A">
        <w:trPr>
          <w:trHeight w:val="1265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112" w:righ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16</w:t>
            </w:r>
          </w:p>
        </w:tc>
        <w:tc>
          <w:tcPr>
            <w:tcW w:w="2409" w:type="dxa"/>
          </w:tcPr>
          <w:p w:rsidR="00F53B3A" w:rsidRPr="005E7EDF" w:rsidRDefault="00F53B3A" w:rsidP="005C1092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Szafa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190</w:t>
            </w:r>
          </w:p>
        </w:tc>
        <w:tc>
          <w:tcPr>
            <w:tcW w:w="993" w:type="dxa"/>
            <w:gridSpan w:val="2"/>
          </w:tcPr>
          <w:p w:rsidR="00F53B3A" w:rsidRPr="005E7EDF" w:rsidRDefault="00F53B3A" w:rsidP="005C1092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520" w:type="dxa"/>
            <w:gridSpan w:val="2"/>
          </w:tcPr>
          <w:p w:rsidR="00F53B3A" w:rsidRPr="005E7EDF" w:rsidRDefault="00F53B3A" w:rsidP="005C1092">
            <w:pPr>
              <w:pStyle w:val="TableParagraph"/>
              <w:spacing w:before="29" w:line="304" w:lineRule="auto"/>
              <w:ind w:left="57" w:right="444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Szafy wykonane z płyty laminowanej w tonacji klonu, o gr. 18 mm oraz 25 mm na wieńcach górnych i dolnych, wykończonej obrzeżem. Wyposażone w metalowe nóżki w kolorze aluminium z regulacją poziomu.\n# 4 półki # wym. 80 x 42 x 190,8 cm</w:t>
            </w: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55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FD597F" w:rsidTr="00F53B3A">
        <w:trPr>
          <w:trHeight w:val="1288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112" w:righ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17</w:t>
            </w:r>
          </w:p>
        </w:tc>
        <w:tc>
          <w:tcPr>
            <w:tcW w:w="2409" w:type="dxa"/>
          </w:tcPr>
          <w:p w:rsidR="00F53B3A" w:rsidRPr="005E7EDF" w:rsidRDefault="00F53B3A" w:rsidP="005C1092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Regał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155</w:t>
            </w:r>
          </w:p>
        </w:tc>
        <w:tc>
          <w:tcPr>
            <w:tcW w:w="993" w:type="dxa"/>
            <w:gridSpan w:val="2"/>
          </w:tcPr>
          <w:p w:rsidR="00F53B3A" w:rsidRPr="005E7EDF" w:rsidRDefault="00F53B3A" w:rsidP="005C1092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520" w:type="dxa"/>
            <w:gridSpan w:val="2"/>
          </w:tcPr>
          <w:p w:rsidR="00F53B3A" w:rsidRPr="005E7EDF" w:rsidRDefault="00F53B3A" w:rsidP="005C1092">
            <w:pPr>
              <w:pStyle w:val="TableParagraph"/>
              <w:spacing w:before="29" w:line="304" w:lineRule="auto"/>
              <w:ind w:left="57" w:right="410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Regały wykonane z płyty laminowanej w tonacji klonu, o gr. 18 mm oraz 25 mm na wieńcach górnych i dolnych, wykończonej obrzeżem. Wyposażone w metalowe nóżki w kolorze aluminium z regulacją poziomu.\n# wym. 80 x 40 x 155 cm</w:t>
            </w: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497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5E7EDF" w:rsidTr="00F53B3A">
        <w:trPr>
          <w:trHeight w:val="1500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112" w:righ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18</w:t>
            </w:r>
          </w:p>
        </w:tc>
        <w:tc>
          <w:tcPr>
            <w:tcW w:w="2409" w:type="dxa"/>
          </w:tcPr>
          <w:p w:rsidR="00F53B3A" w:rsidRPr="005E7EDF" w:rsidRDefault="00F53B3A" w:rsidP="005C1092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Krzesło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czarne</w:t>
            </w:r>
            <w:proofErr w:type="spellEnd"/>
          </w:p>
        </w:tc>
        <w:tc>
          <w:tcPr>
            <w:tcW w:w="993" w:type="dxa"/>
            <w:gridSpan w:val="2"/>
          </w:tcPr>
          <w:p w:rsidR="00F53B3A" w:rsidRPr="005E7EDF" w:rsidRDefault="00F53B3A" w:rsidP="005C1092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1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SZT.</w:t>
            </w:r>
          </w:p>
        </w:tc>
        <w:tc>
          <w:tcPr>
            <w:tcW w:w="6520" w:type="dxa"/>
            <w:gridSpan w:val="2"/>
          </w:tcPr>
          <w:p w:rsidR="00F53B3A" w:rsidRPr="005E7EDF" w:rsidRDefault="00F53B3A" w:rsidP="005C1092">
            <w:pPr>
              <w:pStyle w:val="TableParagraph"/>
              <w:spacing w:before="4" w:line="168" w:lineRule="exact"/>
              <w:ind w:left="57" w:right="416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Oparcia krzeseł są odchylane. Blokada oparcia w wybranej pozycji ułatwi pracę przy biurku. Wysokość siedziska można w łatwy i płynny sposób regulować za pomocą podnośnika pneumatycznego. Amortyzacja umożliwia bezpieczne siadanie na krześle. Materiał: skóra dwoina, lakierowana.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•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śr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. 71 cm •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wys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siedziska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49,5-58,5 cm\n•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czarne</w:t>
            </w:r>
            <w:proofErr w:type="spellEnd"/>
          </w:p>
          <w:p w:rsidR="00F53B3A" w:rsidRPr="005E7EDF" w:rsidRDefault="00F53B3A" w:rsidP="005C1092">
            <w:pPr>
              <w:pStyle w:val="TableParagraph"/>
              <w:spacing w:before="4" w:line="168" w:lineRule="exact"/>
              <w:ind w:left="57" w:right="41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F53B3A" w:rsidRPr="005E7EDF" w:rsidRDefault="00F53B3A" w:rsidP="005C1092">
            <w:pPr>
              <w:pStyle w:val="TableParagraph"/>
              <w:spacing w:before="0"/>
              <w:ind w:left="42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5E7EDF" w:rsidTr="00F53B3A">
        <w:trPr>
          <w:trHeight w:val="1500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112" w:right="41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19</w:t>
            </w:r>
          </w:p>
        </w:tc>
        <w:tc>
          <w:tcPr>
            <w:tcW w:w="2409" w:type="dxa"/>
          </w:tcPr>
          <w:p w:rsidR="00F53B3A" w:rsidRPr="005E7EDF" w:rsidRDefault="00F53B3A" w:rsidP="005C1092">
            <w:pPr>
              <w:pStyle w:val="TableParagraph"/>
              <w:ind w:left="30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Krzesło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capucino</w:t>
            </w:r>
            <w:proofErr w:type="spellEnd"/>
          </w:p>
        </w:tc>
        <w:tc>
          <w:tcPr>
            <w:tcW w:w="993" w:type="dxa"/>
            <w:gridSpan w:val="2"/>
          </w:tcPr>
          <w:p w:rsidR="00F53B3A" w:rsidRDefault="00F53B3A" w:rsidP="005C1092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</w:p>
          <w:p w:rsidR="00F53B3A" w:rsidRDefault="00F53B3A" w:rsidP="005C1092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</w:t>
            </w:r>
          </w:p>
        </w:tc>
        <w:tc>
          <w:tcPr>
            <w:tcW w:w="6520" w:type="dxa"/>
            <w:gridSpan w:val="2"/>
          </w:tcPr>
          <w:p w:rsidR="00F53B3A" w:rsidRPr="005E7EDF" w:rsidRDefault="00F53B3A" w:rsidP="005C1092">
            <w:pPr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Oparcia krzeseł są odchylane. Blokada oparcia w wybranej pozycji ułatwi pracę przy biurku. Wysokość siedziska można w łatwy i płynny sposób regulować za pomocą podnośnika pneumatycznego. Amortyzacja umożliwia bezpieczne siadanie na krześle. Materiał: skóra dwoina, lakierowana. </w:t>
            </w:r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• 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śr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. 71 cm •</w:t>
            </w:r>
            <w:proofErr w:type="spellStart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>wys</w:t>
            </w:r>
            <w:proofErr w:type="spellEnd"/>
            <w:r w:rsidRPr="005E7EDF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siedziska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49,5-58,5 cm\n• </w:t>
            </w:r>
          </w:p>
          <w:p w:rsidR="00F53B3A" w:rsidRPr="005E7EDF" w:rsidRDefault="00F53B3A" w:rsidP="005C1092">
            <w:pPr>
              <w:pStyle w:val="TableParagraph"/>
              <w:spacing w:before="4" w:line="168" w:lineRule="exact"/>
              <w:ind w:left="57" w:right="416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F53B3A" w:rsidRPr="005E7EDF" w:rsidTr="00F53B3A">
        <w:trPr>
          <w:trHeight w:val="1500"/>
        </w:trPr>
        <w:tc>
          <w:tcPr>
            <w:tcW w:w="832" w:type="dxa"/>
          </w:tcPr>
          <w:p w:rsidR="00F53B3A" w:rsidRPr="005E7EDF" w:rsidRDefault="00F53B3A" w:rsidP="005C1092">
            <w:pPr>
              <w:pStyle w:val="TableParagraph"/>
              <w:ind w:left="112" w:right="41"/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19</w:t>
            </w:r>
          </w:p>
        </w:tc>
        <w:tc>
          <w:tcPr>
            <w:tcW w:w="2409" w:type="dxa"/>
          </w:tcPr>
          <w:p w:rsidR="00F53B3A" w:rsidRPr="005E7EDF" w:rsidRDefault="00F53B3A" w:rsidP="005C1092">
            <w:pPr>
              <w:pStyle w:val="TableParagraph"/>
              <w:ind w:left="30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Biurko</w:t>
            </w:r>
            <w:proofErr w:type="spellEnd"/>
          </w:p>
        </w:tc>
        <w:tc>
          <w:tcPr>
            <w:tcW w:w="993" w:type="dxa"/>
            <w:gridSpan w:val="2"/>
          </w:tcPr>
          <w:p w:rsidR="00F53B3A" w:rsidRPr="005E7EDF" w:rsidRDefault="00F53B3A" w:rsidP="005C1092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</w:t>
            </w:r>
          </w:p>
        </w:tc>
        <w:tc>
          <w:tcPr>
            <w:tcW w:w="6520" w:type="dxa"/>
            <w:gridSpan w:val="2"/>
          </w:tcPr>
          <w:p w:rsidR="00F53B3A" w:rsidRPr="00F53B3A" w:rsidRDefault="00F53B3A" w:rsidP="00F53B3A">
            <w:pPr>
              <w:pStyle w:val="TableParagraph"/>
              <w:spacing w:before="4" w:line="168" w:lineRule="exact"/>
              <w:ind w:left="57" w:right="416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</w:p>
          <w:p w:rsidR="00F53B3A" w:rsidRPr="00F53B3A" w:rsidRDefault="00F53B3A" w:rsidP="00F53B3A">
            <w:pPr>
              <w:pStyle w:val="TableParagraph"/>
              <w:spacing w:before="4" w:line="168" w:lineRule="exact"/>
              <w:ind w:left="57" w:right="416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F53B3A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Biurko na metalowej konstrukcji w kolorze aluminium, którą tworzy rama i nogi wyposażone w stopkę regulacyjną. Stopka umożliwia idealne wypoziomowanie mebla - regulacja w zakresie do 25 mm. Blaty biurek wykonane z płyty laminowanej w tonacji klonu, o gr. 25 mm, wykończonej obrzeżem o gr. 2 mm. Pod blatem znajduje się listwa do poziomego okablowania, a w blacie przelotka.</w:t>
            </w:r>
          </w:p>
          <w:p w:rsidR="00F53B3A" w:rsidRPr="00F53B3A" w:rsidRDefault="00F53B3A" w:rsidP="00F53B3A">
            <w:pPr>
              <w:pStyle w:val="TableParagraph"/>
              <w:spacing w:before="4" w:line="168" w:lineRule="exact"/>
              <w:ind w:left="57" w:right="416"/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F53B3A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• wym. 140 x 80 x 76 cm</w:t>
            </w:r>
          </w:p>
        </w:tc>
        <w:tc>
          <w:tcPr>
            <w:tcW w:w="1559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F53B3A" w:rsidRPr="005E7EDF" w:rsidRDefault="00F53B3A" w:rsidP="005C1092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C12CD5" w:rsidRPr="005E7EDF" w:rsidRDefault="00C12CD5">
      <w:pPr>
        <w:rPr>
          <w:rFonts w:ascii="Times New Roman" w:hAnsi="Times New Roman" w:cs="Times New Roman"/>
          <w:sz w:val="20"/>
          <w:szCs w:val="20"/>
          <w:lang w:val="pl-PL"/>
        </w:rPr>
        <w:sectPr w:rsidR="00C12CD5" w:rsidRPr="005E7EDF" w:rsidSect="00FD597F">
          <w:type w:val="continuous"/>
          <w:pgSz w:w="16820" w:h="11900" w:orient="landscape"/>
          <w:pgMar w:top="851" w:right="1417" w:bottom="1417" w:left="1417" w:header="708" w:footer="708" w:gutter="0"/>
          <w:cols w:space="708"/>
          <w:docGrid w:linePitch="299"/>
        </w:sectPr>
      </w:pPr>
    </w:p>
    <w:p w:rsidR="00895871" w:rsidRPr="005E7EDF" w:rsidRDefault="00895871">
      <w:pPr>
        <w:pStyle w:val="Tekstpodstawowy"/>
        <w:spacing w:before="7"/>
        <w:rPr>
          <w:rFonts w:ascii="Times New Roman" w:hAnsi="Times New Roman" w:cs="Times New Roman"/>
          <w:sz w:val="20"/>
          <w:szCs w:val="20"/>
          <w:lang w:val="pl-PL"/>
        </w:rPr>
      </w:pPr>
    </w:p>
    <w:p w:rsidR="00895871" w:rsidRPr="005E7EDF" w:rsidRDefault="00895871">
      <w:pPr>
        <w:pStyle w:val="Tekstpodstawowy"/>
        <w:spacing w:before="7"/>
        <w:rPr>
          <w:rFonts w:ascii="Times New Roman" w:hAnsi="Times New Roman" w:cs="Times New Roman"/>
          <w:sz w:val="20"/>
          <w:szCs w:val="20"/>
          <w:lang w:val="pl-PL"/>
        </w:rPr>
      </w:pPr>
    </w:p>
    <w:p w:rsidR="00895871" w:rsidRPr="005E7EDF" w:rsidRDefault="00895871">
      <w:pPr>
        <w:pStyle w:val="Tekstpodstawowy"/>
        <w:spacing w:before="7"/>
        <w:rPr>
          <w:rFonts w:ascii="Times New Roman" w:hAnsi="Times New Roman" w:cs="Times New Roman"/>
          <w:sz w:val="20"/>
          <w:szCs w:val="20"/>
          <w:lang w:val="pl-PL"/>
        </w:rPr>
      </w:pPr>
    </w:p>
    <w:p w:rsidR="00C12CD5" w:rsidRPr="005E7EDF" w:rsidRDefault="00C12CD5">
      <w:pPr>
        <w:rPr>
          <w:rFonts w:ascii="Times New Roman" w:hAnsi="Times New Roman" w:cs="Times New Roman"/>
          <w:sz w:val="20"/>
          <w:szCs w:val="20"/>
          <w:lang w:val="pl-PL"/>
        </w:rPr>
        <w:sectPr w:rsidR="00C12CD5" w:rsidRPr="005E7EDF" w:rsidSect="0033710F">
          <w:type w:val="continuous"/>
          <w:pgSz w:w="16820" w:h="11900" w:orient="landscape"/>
          <w:pgMar w:top="1417" w:right="1417" w:bottom="1417" w:left="1417" w:header="708" w:footer="708" w:gutter="0"/>
          <w:cols w:space="708"/>
          <w:docGrid w:linePitch="299"/>
        </w:sectPr>
      </w:pPr>
    </w:p>
    <w:p w:rsidR="00C12CD5" w:rsidRPr="005E7EDF" w:rsidRDefault="00C12CD5">
      <w:pPr>
        <w:pStyle w:val="Tekstpodstawowy"/>
        <w:rPr>
          <w:rFonts w:ascii="Times New Roman" w:hAnsi="Times New Roman" w:cs="Times New Roman"/>
          <w:sz w:val="20"/>
          <w:szCs w:val="20"/>
          <w:lang w:val="pl-PL"/>
        </w:rPr>
      </w:pPr>
    </w:p>
    <w:p w:rsidR="00C12CD5" w:rsidRPr="005E7EDF" w:rsidRDefault="00C12CD5">
      <w:pPr>
        <w:pStyle w:val="Tekstpodstawowy"/>
        <w:spacing w:before="7"/>
        <w:rPr>
          <w:rFonts w:ascii="Times New Roman" w:hAnsi="Times New Roman" w:cs="Times New Roman"/>
          <w:sz w:val="20"/>
          <w:szCs w:val="20"/>
          <w:lang w:val="pl-PL"/>
        </w:rPr>
      </w:pPr>
    </w:p>
    <w:p w:rsidR="00C12CD5" w:rsidRPr="005E7EDF" w:rsidRDefault="00C12CD5">
      <w:pPr>
        <w:rPr>
          <w:rFonts w:ascii="Times New Roman" w:hAnsi="Times New Roman" w:cs="Times New Roman"/>
          <w:sz w:val="20"/>
          <w:szCs w:val="20"/>
          <w:lang w:val="pl-PL"/>
        </w:rPr>
        <w:sectPr w:rsidR="00C12CD5" w:rsidRPr="005E7EDF" w:rsidSect="0033710F">
          <w:type w:val="continuous"/>
          <w:pgSz w:w="16820" w:h="11900" w:orient="landscape"/>
          <w:pgMar w:top="1417" w:right="1417" w:bottom="1417" w:left="1417" w:header="708" w:footer="708" w:gutter="0"/>
          <w:cols w:space="708"/>
          <w:docGrid w:linePitch="299"/>
        </w:sectPr>
      </w:pPr>
    </w:p>
    <w:p w:rsidR="00C12CD5" w:rsidRPr="00F65589" w:rsidRDefault="00C12CD5">
      <w:pPr>
        <w:pStyle w:val="Tekstpodstawowy"/>
        <w:spacing w:before="2"/>
        <w:rPr>
          <w:sz w:val="16"/>
          <w:lang w:val="pl-PL"/>
        </w:rPr>
      </w:pPr>
    </w:p>
    <w:sectPr w:rsidR="00C12CD5" w:rsidRPr="00F65589" w:rsidSect="0033710F">
      <w:type w:val="continuous"/>
      <w:pgSz w:w="16820" w:h="11900" w:orient="landscape"/>
      <w:pgMar w:top="1417" w:right="1417" w:bottom="1417" w:left="1417" w:header="708" w:footer="708" w:gutter="0"/>
      <w:cols w:num="3" w:space="708" w:equalWidth="0">
        <w:col w:w="2660" w:space="40"/>
        <w:col w:w="1024" w:space="39"/>
        <w:col w:w="10223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47430"/>
    <w:multiLevelType w:val="hybridMultilevel"/>
    <w:tmpl w:val="371A53B4"/>
    <w:lvl w:ilvl="0" w:tplc="7C1A81B8">
      <w:numFmt w:val="bullet"/>
      <w:lvlText w:val="•"/>
      <w:lvlJc w:val="left"/>
      <w:pPr>
        <w:ind w:left="147" w:hanging="90"/>
      </w:pPr>
      <w:rPr>
        <w:rFonts w:ascii="Tahoma" w:eastAsia="Tahoma" w:hAnsi="Tahoma" w:cs="Tahoma" w:hint="default"/>
        <w:w w:val="105"/>
        <w:sz w:val="11"/>
        <w:szCs w:val="11"/>
      </w:rPr>
    </w:lvl>
    <w:lvl w:ilvl="1" w:tplc="E0DA95AA">
      <w:numFmt w:val="bullet"/>
      <w:lvlText w:val="•"/>
      <w:lvlJc w:val="left"/>
      <w:pPr>
        <w:ind w:left="368" w:hanging="90"/>
      </w:pPr>
      <w:rPr>
        <w:rFonts w:hint="default"/>
      </w:rPr>
    </w:lvl>
    <w:lvl w:ilvl="2" w:tplc="FDC05E0C">
      <w:numFmt w:val="bullet"/>
      <w:lvlText w:val="•"/>
      <w:lvlJc w:val="left"/>
      <w:pPr>
        <w:ind w:left="597" w:hanging="90"/>
      </w:pPr>
      <w:rPr>
        <w:rFonts w:hint="default"/>
      </w:rPr>
    </w:lvl>
    <w:lvl w:ilvl="3" w:tplc="672A3632">
      <w:numFmt w:val="bullet"/>
      <w:lvlText w:val="•"/>
      <w:lvlJc w:val="left"/>
      <w:pPr>
        <w:ind w:left="826" w:hanging="90"/>
      </w:pPr>
      <w:rPr>
        <w:rFonts w:hint="default"/>
      </w:rPr>
    </w:lvl>
    <w:lvl w:ilvl="4" w:tplc="A7AE3C04">
      <w:numFmt w:val="bullet"/>
      <w:lvlText w:val="•"/>
      <w:lvlJc w:val="left"/>
      <w:pPr>
        <w:ind w:left="1055" w:hanging="90"/>
      </w:pPr>
      <w:rPr>
        <w:rFonts w:hint="default"/>
      </w:rPr>
    </w:lvl>
    <w:lvl w:ilvl="5" w:tplc="BD8ADCE2">
      <w:numFmt w:val="bullet"/>
      <w:lvlText w:val="•"/>
      <w:lvlJc w:val="left"/>
      <w:pPr>
        <w:ind w:left="1284" w:hanging="90"/>
      </w:pPr>
      <w:rPr>
        <w:rFonts w:hint="default"/>
      </w:rPr>
    </w:lvl>
    <w:lvl w:ilvl="6" w:tplc="5F70D41E">
      <w:numFmt w:val="bullet"/>
      <w:lvlText w:val="•"/>
      <w:lvlJc w:val="left"/>
      <w:pPr>
        <w:ind w:left="1512" w:hanging="90"/>
      </w:pPr>
      <w:rPr>
        <w:rFonts w:hint="default"/>
      </w:rPr>
    </w:lvl>
    <w:lvl w:ilvl="7" w:tplc="0F8CE740">
      <w:numFmt w:val="bullet"/>
      <w:lvlText w:val="•"/>
      <w:lvlJc w:val="left"/>
      <w:pPr>
        <w:ind w:left="1741" w:hanging="90"/>
      </w:pPr>
      <w:rPr>
        <w:rFonts w:hint="default"/>
      </w:rPr>
    </w:lvl>
    <w:lvl w:ilvl="8" w:tplc="49F48C2A">
      <w:numFmt w:val="bullet"/>
      <w:lvlText w:val="•"/>
      <w:lvlJc w:val="left"/>
      <w:pPr>
        <w:ind w:left="1970" w:hanging="9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CD5"/>
    <w:rsid w:val="000F63FB"/>
    <w:rsid w:val="0033710F"/>
    <w:rsid w:val="003B6233"/>
    <w:rsid w:val="00432CD9"/>
    <w:rsid w:val="005E7EDF"/>
    <w:rsid w:val="00895871"/>
    <w:rsid w:val="00897E3E"/>
    <w:rsid w:val="00B4641E"/>
    <w:rsid w:val="00C12CD5"/>
    <w:rsid w:val="00F53B3A"/>
    <w:rsid w:val="00F65589"/>
    <w:rsid w:val="00FD597F"/>
    <w:rsid w:val="00FF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D0C37F-8982-43D0-863A-F94FD7770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ahoma" w:eastAsia="Tahoma" w:hAnsi="Tahoma" w:cs="Tahoma"/>
    </w:rPr>
  </w:style>
  <w:style w:type="paragraph" w:styleId="Nagwek1">
    <w:name w:val="heading 1"/>
    <w:basedOn w:val="Normalny"/>
    <w:uiPriority w:val="1"/>
    <w:qFormat/>
    <w:pPr>
      <w:spacing w:before="70"/>
      <w:ind w:right="38"/>
      <w:jc w:val="right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uiPriority w:val="1"/>
    <w:qFormat/>
    <w:pPr>
      <w:spacing w:before="127"/>
      <w:ind w:right="226"/>
      <w:jc w:val="right"/>
      <w:outlineLvl w:val="1"/>
    </w:pPr>
    <w:rPr>
      <w:b/>
      <w:bCs/>
      <w:sz w:val="16"/>
      <w:szCs w:val="16"/>
    </w:rPr>
  </w:style>
  <w:style w:type="paragraph" w:styleId="Nagwek3">
    <w:name w:val="heading 3"/>
    <w:basedOn w:val="Normalny"/>
    <w:uiPriority w:val="1"/>
    <w:qFormat/>
    <w:pPr>
      <w:ind w:left="140"/>
      <w:outlineLvl w:val="2"/>
    </w:pPr>
    <w:rPr>
      <w:b/>
      <w:bCs/>
      <w:sz w:val="15"/>
      <w:szCs w:val="15"/>
    </w:rPr>
  </w:style>
  <w:style w:type="paragraph" w:styleId="Nagwek4">
    <w:name w:val="heading 4"/>
    <w:basedOn w:val="Normalny"/>
    <w:uiPriority w:val="1"/>
    <w:qFormat/>
    <w:pPr>
      <w:spacing w:before="91"/>
      <w:ind w:left="143"/>
      <w:outlineLvl w:val="3"/>
    </w:pPr>
    <w:rPr>
      <w:sz w:val="15"/>
      <w:szCs w:val="15"/>
    </w:rPr>
  </w:style>
  <w:style w:type="paragraph" w:styleId="Nagwek5">
    <w:name w:val="heading 5"/>
    <w:basedOn w:val="Normalny"/>
    <w:uiPriority w:val="1"/>
    <w:qFormat/>
    <w:pPr>
      <w:spacing w:before="115"/>
      <w:ind w:left="140"/>
      <w:outlineLvl w:val="4"/>
    </w:pPr>
    <w:rPr>
      <w:b/>
      <w:bCs/>
      <w:sz w:val="13"/>
      <w:szCs w:val="1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3"/>
      <w:szCs w:val="13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before="3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59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97F"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929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monikaa</dc:creator>
  <cp:lastModifiedBy>Monika</cp:lastModifiedBy>
  <cp:revision>13</cp:revision>
  <cp:lastPrinted>2018-05-23T10:54:00Z</cp:lastPrinted>
  <dcterms:created xsi:type="dcterms:W3CDTF">2018-01-31T09:37:00Z</dcterms:created>
  <dcterms:modified xsi:type="dcterms:W3CDTF">2018-05-23T11:35:00Z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Crystal Reports</vt:lpwstr>
  </property>
  <property fmtid="{D5CDD505-2E9C-101B-9397-08002B2CF9AE}" pid="3" name="LastSaved">
    <vt:filetime>2018-01-30T00:00:00Z</vt:filetime>
  </property>
</Properties>
</file>