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679" w:rsidRDefault="005F6679">
      <w:pPr>
        <w:pStyle w:val="Tekstpodstawowy"/>
        <w:spacing w:before="9"/>
        <w:rPr>
          <w:rFonts w:ascii="Times New Roman"/>
          <w:sz w:val="2"/>
        </w:rPr>
      </w:pPr>
    </w:p>
    <w:p w:rsidR="005F6679" w:rsidRPr="00B848B5" w:rsidRDefault="00383F6E" w:rsidP="00B848B5">
      <w:pPr>
        <w:pStyle w:val="Tekstpodstawowy"/>
        <w:spacing w:before="139"/>
        <w:ind w:left="126" w:right="4"/>
        <w:jc w:val="center"/>
        <w:rPr>
          <w:rFonts w:ascii="Times New Roman" w:hAnsi="Times New Roman" w:cs="Times New Roman"/>
          <w:b/>
          <w:sz w:val="28"/>
          <w:szCs w:val="28"/>
        </w:rPr>
        <w:sectPr w:rsidR="005F6679" w:rsidRPr="00B848B5">
          <w:type w:val="continuous"/>
          <w:pgSz w:w="16820" w:h="11900" w:orient="landscape"/>
          <w:pgMar w:top="740" w:right="1040" w:bottom="280" w:left="460" w:header="708" w:footer="708" w:gutter="0"/>
          <w:cols w:num="5" w:space="708" w:equalWidth="0">
            <w:col w:w="3990" w:space="2230"/>
            <w:col w:w="2234" w:space="2295"/>
            <w:col w:w="1263" w:space="618"/>
            <w:col w:w="1051" w:space="593"/>
            <w:col w:w="1046"/>
          </w:cols>
        </w:sectPr>
      </w:pPr>
      <w:r w:rsidRPr="00B848B5">
        <w:rPr>
          <w:rFonts w:ascii="Times New Roman" w:hAnsi="Times New Roman" w:cs="Times New Roman"/>
          <w:b/>
          <w:sz w:val="28"/>
          <w:szCs w:val="28"/>
          <w:lang w:val="pl-PL"/>
        </w:rPr>
        <w:br w:type="column"/>
      </w:r>
    </w:p>
    <w:p w:rsidR="00FD50EB" w:rsidRPr="00FD50EB" w:rsidRDefault="00EC077D" w:rsidP="00FD50EB">
      <w:pPr>
        <w:pStyle w:val="Tekstpodstawowy"/>
        <w:spacing w:before="5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Załącznik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6</w:t>
      </w:r>
      <w:bookmarkStart w:id="0" w:name="_GoBack"/>
      <w:bookmarkEnd w:id="0"/>
    </w:p>
    <w:p w:rsidR="005F6679" w:rsidRDefault="00B848B5" w:rsidP="00B848B5">
      <w:pPr>
        <w:pStyle w:val="Tekstpodstawowy"/>
        <w:spacing w:before="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8B5">
        <w:rPr>
          <w:rFonts w:ascii="Times New Roman" w:hAnsi="Times New Roman" w:cs="Times New Roman"/>
          <w:b/>
          <w:sz w:val="28"/>
          <w:szCs w:val="28"/>
        </w:rPr>
        <w:t>GABINET INTENDENTA</w:t>
      </w:r>
    </w:p>
    <w:p w:rsidR="00B848B5" w:rsidRPr="00B848B5" w:rsidRDefault="00B848B5" w:rsidP="00B848B5">
      <w:pPr>
        <w:pStyle w:val="Tekstpodstawowy"/>
        <w:spacing w:before="5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0" w:type="auto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48"/>
        <w:gridCol w:w="986"/>
        <w:gridCol w:w="6074"/>
        <w:gridCol w:w="1974"/>
        <w:gridCol w:w="2126"/>
      </w:tblGrid>
      <w:tr w:rsidR="00B848B5" w:rsidRPr="00D80CAD" w:rsidTr="00B848B5">
        <w:trPr>
          <w:trHeight w:val="768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48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414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4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J.m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074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6" w:right="108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1974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 w:rsidP="00B848B5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B848B5" w:rsidRPr="00EC077D" w:rsidTr="00B848B5">
        <w:trPr>
          <w:trHeight w:val="2198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spacing w:before="44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</w:t>
            </w:r>
          </w:p>
        </w:tc>
        <w:tc>
          <w:tcPr>
            <w:tcW w:w="2448" w:type="dxa"/>
          </w:tcPr>
          <w:p w:rsidR="00B848B5" w:rsidRPr="00D80CAD" w:rsidRDefault="00F03058" w:rsidP="00B848B5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Biurko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lewe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074" w:type="dxa"/>
          </w:tcPr>
          <w:p w:rsidR="00B848B5" w:rsidRPr="00D80CAD" w:rsidRDefault="00B848B5" w:rsidP="00D80CAD">
            <w:pPr>
              <w:pStyle w:val="TableParagraph"/>
              <w:spacing w:before="15" w:line="160" w:lineRule="atLeast"/>
              <w:ind w:left="57" w:right="41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Biurko na metalowej konstrukcji w kolorze aluminium, którą tworzy rama i nogi wyposażone w stopkę regulacyjną. Stopka umożliwia idealne wypoziomowanie mebla - regulacja w zakresie do 25 mm. Blaty biurek wykonane z płyty laminowanej w tonacji klonu, o gr. 25 mm, wykończonej obrzeżem o gr. 2 mm. Pod blatem znajduje się listwa do poziomego okablowania, a w blacie przelotka.\n• wym. 160 x 145 x 76 cm</w:t>
            </w:r>
          </w:p>
        </w:tc>
        <w:tc>
          <w:tcPr>
            <w:tcW w:w="1974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EC077D" w:rsidTr="00B848B5">
        <w:trPr>
          <w:trHeight w:val="1102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2</w:t>
            </w:r>
          </w:p>
        </w:tc>
        <w:tc>
          <w:tcPr>
            <w:tcW w:w="2448" w:type="dxa"/>
          </w:tcPr>
          <w:p w:rsidR="00B848B5" w:rsidRPr="00D80CAD" w:rsidRDefault="00F03058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Osłona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perforowana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074" w:type="dxa"/>
          </w:tcPr>
          <w:p w:rsidR="00B848B5" w:rsidRPr="00D80CAD" w:rsidRDefault="00B848B5" w:rsidP="00D80CAD">
            <w:pPr>
              <w:pStyle w:val="TableParagraph"/>
              <w:spacing w:before="29" w:line="304" w:lineRule="auto"/>
              <w:ind w:left="57" w:right="465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Osłony metalowe biurek stanowiące element dekoracyjny, wykonane ze stali perforowanej.\n• wym. 135,6 x 35,5 cm • pasuje do biurka </w:t>
            </w:r>
          </w:p>
        </w:tc>
        <w:tc>
          <w:tcPr>
            <w:tcW w:w="1974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19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EC077D" w:rsidTr="00B848B5">
        <w:trPr>
          <w:trHeight w:val="976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3</w:t>
            </w:r>
          </w:p>
        </w:tc>
        <w:tc>
          <w:tcPr>
            <w:tcW w:w="2448" w:type="dxa"/>
          </w:tcPr>
          <w:p w:rsidR="00B848B5" w:rsidRPr="00D80CAD" w:rsidRDefault="00F03058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Osłona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perforowana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074" w:type="dxa"/>
          </w:tcPr>
          <w:p w:rsidR="00B848B5" w:rsidRPr="00D80CAD" w:rsidRDefault="00B848B5" w:rsidP="00D80CAD">
            <w:pPr>
              <w:pStyle w:val="TableParagraph"/>
              <w:spacing w:before="29" w:line="304" w:lineRule="auto"/>
              <w:ind w:left="57" w:right="521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Osłony metalowe biurek stanowiące element dekoracyjny, wykonane ze stali perforowanej.\n• wym. 75,6 x 35,3 cm • pasuje do biurka</w:t>
            </w:r>
          </w:p>
        </w:tc>
        <w:tc>
          <w:tcPr>
            <w:tcW w:w="1974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194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5F6679" w:rsidRPr="00D80CAD" w:rsidRDefault="005F6679">
      <w:pPr>
        <w:rPr>
          <w:rFonts w:ascii="Times New Roman" w:hAnsi="Times New Roman" w:cs="Times New Roman"/>
          <w:sz w:val="20"/>
          <w:szCs w:val="20"/>
          <w:lang w:val="pl-PL"/>
        </w:rPr>
        <w:sectPr w:rsidR="005F6679" w:rsidRPr="00D80CAD" w:rsidSect="00FD50EB">
          <w:type w:val="continuous"/>
          <w:pgSz w:w="16820" w:h="11900" w:orient="landscape"/>
          <w:pgMar w:top="993" w:right="1417" w:bottom="1417" w:left="1417" w:header="708" w:footer="708" w:gutter="0"/>
          <w:cols w:space="708"/>
          <w:docGrid w:linePitch="299"/>
        </w:sect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0"/>
          <w:szCs w:val="20"/>
          <w:lang w:val="pl-PL"/>
        </w:rPr>
      </w:pPr>
    </w:p>
    <w:p w:rsidR="005F6679" w:rsidRPr="00D80CAD" w:rsidRDefault="005F6679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tbl>
      <w:tblPr>
        <w:tblStyle w:val="TableNormal"/>
        <w:tblW w:w="14175" w:type="dxa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48"/>
        <w:gridCol w:w="986"/>
        <w:gridCol w:w="6347"/>
        <w:gridCol w:w="1842"/>
        <w:gridCol w:w="1985"/>
      </w:tblGrid>
      <w:tr w:rsidR="00B848B5" w:rsidRPr="00D80CAD" w:rsidTr="00B848B5">
        <w:trPr>
          <w:trHeight w:val="768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48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4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4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J.m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347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6" w:right="108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1842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 w:rsidP="00B848B5">
            <w:pPr>
              <w:pStyle w:val="TableParagraph"/>
              <w:spacing w:before="1"/>
              <w:ind w:left="61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 w:rsidP="00B848B5">
            <w:pPr>
              <w:pStyle w:val="TableParagraph"/>
              <w:spacing w:before="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B848B5" w:rsidRPr="00EC077D" w:rsidTr="00B848B5">
        <w:trPr>
          <w:trHeight w:val="1680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spacing w:before="44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4</w:t>
            </w:r>
          </w:p>
        </w:tc>
        <w:tc>
          <w:tcPr>
            <w:tcW w:w="2448" w:type="dxa"/>
          </w:tcPr>
          <w:p w:rsidR="00B848B5" w:rsidRPr="00D80CAD" w:rsidRDefault="00F03058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47" w:type="dxa"/>
          </w:tcPr>
          <w:p w:rsidR="00B848B5" w:rsidRPr="00D80CAD" w:rsidRDefault="00B848B5" w:rsidP="00D80CAD">
            <w:pPr>
              <w:pStyle w:val="TableParagraph"/>
              <w:spacing w:before="43" w:line="304" w:lineRule="auto"/>
              <w:ind w:left="57" w:right="444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Szafy wykonane z płyty laminowanej w tonacji klonu, o gr. 18 mm oraz 25 mm na wieńcach górnych i dolnych, wykończonej obrzeżem. Wyposażone w metalowe nóżki w kolorze aluminium z regulacją poziomu.\n# 4 półki # wym. 80 x 42 x 190,8 cm</w:t>
            </w:r>
          </w:p>
        </w:tc>
        <w:tc>
          <w:tcPr>
            <w:tcW w:w="1842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55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D80CAD" w:rsidTr="00B848B5">
        <w:trPr>
          <w:trHeight w:val="1665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lastRenderedPageBreak/>
              <w:t>5</w:t>
            </w:r>
          </w:p>
        </w:tc>
        <w:tc>
          <w:tcPr>
            <w:tcW w:w="2448" w:type="dxa"/>
          </w:tcPr>
          <w:p w:rsidR="00B848B5" w:rsidRPr="00D80CAD" w:rsidRDefault="00F03058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Szafa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witryną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47" w:type="dxa"/>
          </w:tcPr>
          <w:p w:rsidR="00B848B5" w:rsidRPr="00D80CAD" w:rsidRDefault="00B848B5" w:rsidP="00D80CAD">
            <w:pPr>
              <w:pStyle w:val="TableParagraph"/>
              <w:spacing w:before="29" w:line="304" w:lineRule="auto"/>
              <w:ind w:left="57" w:right="4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Szafa wykonana z płyty laminowanej w tonacji klonu, o gr. 18 mm i 25 mm na wieńcach górnych i dolnych, wykończonej obrzeżem. Wyposażona w witrynę z aluminiową ramką i szkłem piaskowanym o gr. 4 mm oraz w metalowe nóżki w kolorze aluminium z regulacją poziomu. </w:t>
            </w: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# 2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półki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#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wym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. 80 x 42 x 155 cm</w:t>
            </w:r>
          </w:p>
        </w:tc>
        <w:tc>
          <w:tcPr>
            <w:tcW w:w="1842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47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8B5" w:rsidRPr="00EC077D" w:rsidTr="00D80CAD">
        <w:trPr>
          <w:trHeight w:val="1430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6</w:t>
            </w:r>
          </w:p>
        </w:tc>
        <w:tc>
          <w:tcPr>
            <w:tcW w:w="2448" w:type="dxa"/>
          </w:tcPr>
          <w:p w:rsidR="00B848B5" w:rsidRPr="00D80CAD" w:rsidRDefault="00B848B5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Kontenerek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z piórnikiem i kartoteką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47" w:type="dxa"/>
          </w:tcPr>
          <w:p w:rsidR="00B848B5" w:rsidRPr="00D80CAD" w:rsidRDefault="00B848B5" w:rsidP="00D80CAD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Kontenerki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wolnostojące wykonane z płyty laminowanej w tonacji klonu, o gr. 18 mm oraz 25 mm na wieńcach górnych. Na ruchomych rolkach z hamulcem. wyposażenie: piórnik, kartoteka, centralny zamek, w szufladach mechanizm stop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control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 zabezpieczający przed jednoczesnym wysuwem więcej niż jednej szuflady. wym. 43,2 x 58 x 65,1</w:t>
            </w:r>
            <w:r w:rsidRPr="00D80CAD">
              <w:rPr>
                <w:rFonts w:ascii="Times New Roman" w:hAnsi="Times New Roman" w:cs="Times New Roman"/>
                <w:spacing w:val="-4"/>
                <w:w w:val="105"/>
                <w:sz w:val="20"/>
                <w:szCs w:val="20"/>
                <w:lang w:val="pl-PL"/>
              </w:rPr>
              <w:t xml:space="preserve"> </w:t>
            </w: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cm</w:t>
            </w:r>
          </w:p>
          <w:p w:rsidR="00B848B5" w:rsidRPr="00D80CAD" w:rsidRDefault="00B848B5" w:rsidP="00D80CAD">
            <w:pPr>
              <w:pStyle w:val="TableParagraph"/>
              <w:tabs>
                <w:tab w:val="left" w:pos="148"/>
              </w:tabs>
              <w:spacing w:before="0" w:line="113" w:lineRule="exact"/>
              <w:ind w:left="14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842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33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EC077D" w:rsidTr="00D80CAD">
        <w:trPr>
          <w:trHeight w:val="1398"/>
        </w:trPr>
        <w:tc>
          <w:tcPr>
            <w:tcW w:w="567" w:type="dxa"/>
          </w:tcPr>
          <w:p w:rsidR="00B848B5" w:rsidRPr="00D80CAD" w:rsidRDefault="00B848B5">
            <w:pPr>
              <w:pStyle w:val="TableParagraph"/>
              <w:ind w:left="6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7</w:t>
            </w:r>
          </w:p>
        </w:tc>
        <w:tc>
          <w:tcPr>
            <w:tcW w:w="2448" w:type="dxa"/>
          </w:tcPr>
          <w:p w:rsidR="00B848B5" w:rsidRPr="00D80CAD" w:rsidRDefault="00F03058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Regał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>żaluzjowy</w:t>
            </w:r>
            <w:proofErr w:type="spellEnd"/>
            <w:r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</w:p>
        </w:tc>
        <w:tc>
          <w:tcPr>
            <w:tcW w:w="986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47" w:type="dxa"/>
          </w:tcPr>
          <w:p w:rsidR="00B848B5" w:rsidRPr="00D80CAD" w:rsidRDefault="00B848B5" w:rsidP="00D80CAD">
            <w:pPr>
              <w:pStyle w:val="TableParagraph"/>
              <w:spacing w:before="29" w:line="304" w:lineRule="auto"/>
              <w:ind w:left="57" w:right="410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Regały wykonane z płyty laminowanej w tonacji klonu, o gr. 18 mm oraz 25 mm na wieńcach górnych i dolnych, wykończonej obrzeżem. Wyposażone w metalowe nóżki w kolorze aluminium z regulacją poziomu.\n# 1 półka # wym. 80 x 45 x 85,4 cm</w:t>
            </w:r>
          </w:p>
        </w:tc>
        <w:tc>
          <w:tcPr>
            <w:tcW w:w="1842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27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5F6679" w:rsidRPr="00D80CAD" w:rsidRDefault="005F6679">
      <w:pPr>
        <w:rPr>
          <w:rFonts w:ascii="Times New Roman" w:hAnsi="Times New Roman" w:cs="Times New Roman"/>
          <w:sz w:val="20"/>
          <w:szCs w:val="20"/>
          <w:lang w:val="pl-PL"/>
        </w:rPr>
        <w:sectPr w:rsidR="005F6679" w:rsidRPr="00D80CAD" w:rsidSect="00B848B5">
          <w:type w:val="continuous"/>
          <w:pgSz w:w="16820" w:h="11900" w:orient="landscape"/>
          <w:pgMar w:top="1417" w:right="1417" w:bottom="1417" w:left="1417" w:header="708" w:footer="708" w:gutter="0"/>
          <w:cols w:space="708"/>
          <w:docGrid w:linePitch="299"/>
        </w:sectPr>
      </w:pPr>
    </w:p>
    <w:p w:rsidR="005F6679" w:rsidRPr="00D80CAD" w:rsidRDefault="005F6679">
      <w:pPr>
        <w:jc w:val="center"/>
        <w:rPr>
          <w:rFonts w:ascii="Times New Roman" w:hAnsi="Times New Roman" w:cs="Times New Roman"/>
          <w:sz w:val="20"/>
          <w:szCs w:val="20"/>
          <w:lang w:val="pl-PL"/>
        </w:rPr>
        <w:sectPr w:rsidR="005F6679" w:rsidRPr="00D80CAD">
          <w:pgSz w:w="16820" w:h="11900" w:orient="landscape"/>
          <w:pgMar w:top="740" w:right="1040" w:bottom="280" w:left="460" w:header="708" w:footer="708" w:gutter="0"/>
          <w:cols w:num="4" w:space="708" w:equalWidth="0">
            <w:col w:w="8453" w:space="2296"/>
            <w:col w:w="1248" w:space="633"/>
            <w:col w:w="1051" w:space="593"/>
            <w:col w:w="1046"/>
          </w:cols>
        </w:sect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0"/>
          <w:szCs w:val="20"/>
          <w:lang w:val="pl-PL"/>
        </w:r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0"/>
          <w:szCs w:val="20"/>
          <w:lang w:val="pl-PL"/>
        </w:rPr>
      </w:pPr>
    </w:p>
    <w:p w:rsidR="005F6679" w:rsidRPr="00D80CAD" w:rsidRDefault="005F6679">
      <w:pPr>
        <w:pStyle w:val="Tekstpodstawowy"/>
        <w:spacing w:before="7"/>
        <w:rPr>
          <w:rFonts w:ascii="Times New Roman" w:hAnsi="Times New Roman" w:cs="Times New Roman"/>
          <w:sz w:val="20"/>
          <w:szCs w:val="20"/>
          <w:lang w:val="pl-PL"/>
        </w:rPr>
      </w:pPr>
    </w:p>
    <w:tbl>
      <w:tblPr>
        <w:tblStyle w:val="TableNormal"/>
        <w:tblW w:w="0" w:type="auto"/>
        <w:tblInd w:w="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09"/>
        <w:gridCol w:w="993"/>
        <w:gridCol w:w="6378"/>
        <w:gridCol w:w="1985"/>
        <w:gridCol w:w="2126"/>
      </w:tblGrid>
      <w:tr w:rsidR="00B848B5" w:rsidRPr="00D80CAD" w:rsidTr="00B848B5">
        <w:trPr>
          <w:trHeight w:val="768"/>
        </w:trPr>
        <w:tc>
          <w:tcPr>
            <w:tcW w:w="709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2409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41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93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45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Ilość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J.m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6378" w:type="dxa"/>
          </w:tcPr>
          <w:p w:rsidR="00B848B5" w:rsidRPr="00D80CAD" w:rsidRDefault="00B848B5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1016" w:right="108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Opis</w:t>
            </w:r>
            <w:proofErr w:type="spellEnd"/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1"/>
              <w:ind w:left="617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proofErr w:type="spellEnd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b/>
                <w:sz w:val="20"/>
                <w:szCs w:val="20"/>
              </w:rPr>
              <w:t>brutto</w:t>
            </w:r>
            <w:proofErr w:type="spellEnd"/>
          </w:p>
        </w:tc>
      </w:tr>
      <w:tr w:rsidR="00B848B5" w:rsidRPr="00EC077D" w:rsidTr="00B848B5">
        <w:trPr>
          <w:trHeight w:val="1438"/>
        </w:trPr>
        <w:tc>
          <w:tcPr>
            <w:tcW w:w="709" w:type="dxa"/>
          </w:tcPr>
          <w:p w:rsidR="00B848B5" w:rsidRPr="00D80CAD" w:rsidRDefault="00B848B5">
            <w:pPr>
              <w:pStyle w:val="TableParagraph"/>
              <w:spacing w:before="44"/>
              <w:ind w:left="163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8</w:t>
            </w:r>
          </w:p>
        </w:tc>
        <w:tc>
          <w:tcPr>
            <w:tcW w:w="2409" w:type="dxa"/>
          </w:tcPr>
          <w:p w:rsidR="00B848B5" w:rsidRPr="00D80CAD" w:rsidRDefault="00B848B5">
            <w:pPr>
              <w:pStyle w:val="TableParagraph"/>
              <w:spacing w:before="44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Półka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z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witryną</w:t>
            </w:r>
            <w:proofErr w:type="spellEnd"/>
          </w:p>
        </w:tc>
        <w:tc>
          <w:tcPr>
            <w:tcW w:w="993" w:type="dxa"/>
          </w:tcPr>
          <w:p w:rsidR="00B848B5" w:rsidRPr="00D80CAD" w:rsidRDefault="00B848B5">
            <w:pPr>
              <w:pStyle w:val="TableParagraph"/>
              <w:spacing w:before="44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78" w:type="dxa"/>
          </w:tcPr>
          <w:p w:rsidR="00B848B5" w:rsidRPr="00D80CAD" w:rsidRDefault="00B848B5" w:rsidP="00D80CAD">
            <w:pPr>
              <w:pStyle w:val="TableParagraph"/>
              <w:spacing w:before="43" w:line="304" w:lineRule="auto"/>
              <w:ind w:left="57" w:right="407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Regały wykonane z płyty laminowanej w tonacji klonu, o gr. 18 mm, wykończonej obrzeżem. Dostępne w trzech wersjach: otwarte, zamknięte lub z witryną, wyposażone w zawiasy uchylne podnoszone do góry.\n# wym. 80 x 30 x 37,6 cm</w:t>
            </w: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5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D80CAD" w:rsidTr="00D80CAD">
        <w:trPr>
          <w:trHeight w:val="1486"/>
        </w:trPr>
        <w:tc>
          <w:tcPr>
            <w:tcW w:w="709" w:type="dxa"/>
          </w:tcPr>
          <w:p w:rsidR="00B848B5" w:rsidRPr="00D80CAD" w:rsidRDefault="00B848B5">
            <w:pPr>
              <w:pStyle w:val="TableParagraph"/>
              <w:ind w:left="163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9</w:t>
            </w:r>
          </w:p>
        </w:tc>
        <w:tc>
          <w:tcPr>
            <w:tcW w:w="2409" w:type="dxa"/>
          </w:tcPr>
          <w:p w:rsidR="00B848B5" w:rsidRPr="00D80CAD" w:rsidRDefault="00B848B5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Krzesło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cappuccino</w:t>
            </w:r>
          </w:p>
        </w:tc>
        <w:tc>
          <w:tcPr>
            <w:tcW w:w="993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78" w:type="dxa"/>
          </w:tcPr>
          <w:p w:rsidR="00B848B5" w:rsidRPr="00D80CAD" w:rsidRDefault="00B848B5" w:rsidP="00D80CAD">
            <w:pPr>
              <w:pStyle w:val="TableParagraph"/>
              <w:spacing w:before="4" w:line="168" w:lineRule="exact"/>
              <w:ind w:left="57" w:right="416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 w:rsidP="00D80CAD">
            <w:pPr>
              <w:jc w:val="both"/>
              <w:rPr>
                <w:rFonts w:ascii="Times New Roman" w:hAnsi="Times New Roman" w:cs="Times New Roman"/>
                <w:w w:val="105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Oparcia krzeseł  odchylane. Blokada oparcia w wybranej pozycji ułatwi pracę przy biurku. Wysokość siedziska można w łatwy i płynny sposób regulować za pomocą podnośnika pneumatycznego. Amortyzacja umożliwia bezpieczne siadanie na krześle. Materiał: skóra dwoina, lakierowana. </w:t>
            </w: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•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śr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71 cm •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wys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.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siedziska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49,5-58,5 cm\n•</w:t>
            </w:r>
            <w:r w:rsidRPr="00D80CAD">
              <w:rPr>
                <w:rFonts w:ascii="Times New Roman" w:hAnsi="Times New Roman" w:cs="Times New Roman"/>
                <w:spacing w:val="-12"/>
                <w:w w:val="105"/>
                <w:sz w:val="20"/>
                <w:szCs w:val="20"/>
              </w:rPr>
              <w:t xml:space="preserve"> </w:t>
            </w: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cappuccino</w:t>
            </w: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4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848B5" w:rsidRPr="00EC077D" w:rsidTr="00B848B5">
        <w:trPr>
          <w:trHeight w:val="1386"/>
        </w:trPr>
        <w:tc>
          <w:tcPr>
            <w:tcW w:w="709" w:type="dxa"/>
          </w:tcPr>
          <w:p w:rsidR="00B848B5" w:rsidRPr="00D80CAD" w:rsidRDefault="00B848B5">
            <w:pPr>
              <w:pStyle w:val="TableParagraph"/>
              <w:spacing w:before="26"/>
              <w:ind w:left="132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10</w:t>
            </w:r>
          </w:p>
        </w:tc>
        <w:tc>
          <w:tcPr>
            <w:tcW w:w="2409" w:type="dxa"/>
          </w:tcPr>
          <w:p w:rsidR="00B848B5" w:rsidRPr="00D80CAD" w:rsidRDefault="00B848B5">
            <w:pPr>
              <w:pStyle w:val="TableParagraph"/>
              <w:spacing w:before="26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Krzesło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zielone</w:t>
            </w:r>
            <w:proofErr w:type="spellEnd"/>
          </w:p>
        </w:tc>
        <w:tc>
          <w:tcPr>
            <w:tcW w:w="993" w:type="dxa"/>
          </w:tcPr>
          <w:p w:rsidR="00B848B5" w:rsidRPr="00D80CAD" w:rsidRDefault="00B848B5">
            <w:pPr>
              <w:pStyle w:val="TableParagraph"/>
              <w:spacing w:before="26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78" w:type="dxa"/>
          </w:tcPr>
          <w:p w:rsidR="00B848B5" w:rsidRPr="00D80CAD" w:rsidRDefault="00B848B5" w:rsidP="00D80CAD">
            <w:pPr>
              <w:pStyle w:val="TableParagraph"/>
              <w:spacing w:before="25" w:line="304" w:lineRule="auto"/>
              <w:ind w:left="57" w:right="449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Obszerne, komfortowe siedziska i oparcia, szeroka gama kolorystyczna, staranne wykonanie. Wygodne oraz praktyczne. Materiał 100% poliester.</w:t>
            </w:r>
          </w:p>
          <w:p w:rsidR="00B848B5" w:rsidRPr="00D80CAD" w:rsidRDefault="00B848B5" w:rsidP="00D80CAD">
            <w:pPr>
              <w:pStyle w:val="TableParagraph"/>
              <w:numPr>
                <w:ilvl w:val="0"/>
                <w:numId w:val="1"/>
              </w:numPr>
              <w:tabs>
                <w:tab w:val="left" w:pos="148"/>
              </w:tabs>
              <w:spacing w:before="0" w:line="304" w:lineRule="auto"/>
              <w:ind w:right="721" w:firstLine="0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szer. 45 cm • wys. 83,5 cm\n• zielone</w:t>
            </w: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1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39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1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B848B5" w:rsidRPr="00EC077D" w:rsidTr="00D80CAD">
        <w:trPr>
          <w:trHeight w:val="989"/>
        </w:trPr>
        <w:tc>
          <w:tcPr>
            <w:tcW w:w="709" w:type="dxa"/>
          </w:tcPr>
          <w:p w:rsidR="00B848B5" w:rsidRPr="00D80CAD" w:rsidRDefault="00B848B5">
            <w:pPr>
              <w:pStyle w:val="TableParagraph"/>
              <w:ind w:left="132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11</w:t>
            </w:r>
          </w:p>
        </w:tc>
        <w:tc>
          <w:tcPr>
            <w:tcW w:w="2409" w:type="dxa"/>
          </w:tcPr>
          <w:p w:rsidR="00B848B5" w:rsidRPr="00D80CAD" w:rsidRDefault="00B848B5">
            <w:pPr>
              <w:pStyle w:val="TableParagraph"/>
              <w:ind w:left="3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Dywan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 xml:space="preserve">  2 x 3 m</w:t>
            </w:r>
          </w:p>
        </w:tc>
        <w:tc>
          <w:tcPr>
            <w:tcW w:w="993" w:type="dxa"/>
          </w:tcPr>
          <w:p w:rsidR="00B848B5" w:rsidRPr="00D80CAD" w:rsidRDefault="00B848B5">
            <w:pPr>
              <w:pStyle w:val="TableParagraph"/>
              <w:ind w:right="129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</w:rPr>
              <w:t>1 SZT.</w:t>
            </w:r>
          </w:p>
        </w:tc>
        <w:tc>
          <w:tcPr>
            <w:tcW w:w="6378" w:type="dxa"/>
          </w:tcPr>
          <w:p w:rsidR="00B848B5" w:rsidRPr="00D80CAD" w:rsidRDefault="00B848B5" w:rsidP="00D80CAD">
            <w:pPr>
              <w:pStyle w:val="TableParagraph"/>
              <w:spacing w:before="29" w:line="304" w:lineRule="auto"/>
              <w:ind w:left="57" w:right="563"/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Dywan we wzory geometryczne. Skład runa 100% PP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heat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-set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frise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 xml:space="preserve">, przędza pojedyncza. Posiada Certyfikat Zgodności tzn. Atest Higieniczny. Pokryty środkiem </w:t>
            </w:r>
            <w:proofErr w:type="spellStart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uniepalniającym</w:t>
            </w:r>
            <w:proofErr w:type="spellEnd"/>
            <w:r w:rsidRPr="00D80CA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.\n• wym. 2 x 3 m</w:t>
            </w:r>
          </w:p>
        </w:tc>
        <w:tc>
          <w:tcPr>
            <w:tcW w:w="1985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:rsidR="00B848B5" w:rsidRPr="00D80CAD" w:rsidRDefault="00B848B5">
            <w:pPr>
              <w:pStyle w:val="TableParagraph"/>
              <w:spacing w:before="0"/>
              <w:ind w:left="160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126" w:type="dxa"/>
          </w:tcPr>
          <w:p w:rsidR="00B848B5" w:rsidRPr="00D80CAD" w:rsidRDefault="00B848B5">
            <w:pPr>
              <w:pStyle w:val="TableParagraph"/>
              <w:spacing w:before="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</w:tbl>
    <w:p w:rsidR="005F6679" w:rsidRPr="00D80CAD" w:rsidRDefault="005F6679">
      <w:pPr>
        <w:rPr>
          <w:rFonts w:ascii="Times New Roman" w:hAnsi="Times New Roman" w:cs="Times New Roman"/>
          <w:lang w:val="pl-PL"/>
        </w:rPr>
        <w:sectPr w:rsidR="005F6679" w:rsidRPr="00D80CAD">
          <w:type w:val="continuous"/>
          <w:pgSz w:w="16820" w:h="11900" w:orient="landscape"/>
          <w:pgMar w:top="740" w:right="1040" w:bottom="280" w:left="460" w:header="708" w:footer="708" w:gutter="0"/>
          <w:cols w:space="708"/>
        </w:sect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:rsidR="005F6679" w:rsidRPr="00D80CAD" w:rsidRDefault="005F6679">
      <w:pPr>
        <w:pStyle w:val="Tekstpodstawowy"/>
        <w:spacing w:before="7"/>
        <w:rPr>
          <w:rFonts w:ascii="Times New Roman" w:hAnsi="Times New Roman" w:cs="Times New Roman"/>
          <w:sz w:val="22"/>
          <w:szCs w:val="22"/>
          <w:lang w:val="pl-PL"/>
        </w:rPr>
      </w:pPr>
    </w:p>
    <w:p w:rsidR="005F6679" w:rsidRPr="00D80CAD" w:rsidRDefault="005F6679">
      <w:pPr>
        <w:pStyle w:val="Tekstpodstawowy"/>
        <w:rPr>
          <w:rFonts w:ascii="Times New Roman" w:hAnsi="Times New Roman" w:cs="Times New Roman"/>
          <w:sz w:val="22"/>
          <w:szCs w:val="22"/>
          <w:lang w:val="pl-PL"/>
        </w:rPr>
      </w:pPr>
    </w:p>
    <w:p w:rsidR="005F6679" w:rsidRPr="00D80CAD" w:rsidRDefault="005F6679">
      <w:pPr>
        <w:pStyle w:val="Tekstpodstawowy"/>
        <w:rPr>
          <w:sz w:val="20"/>
          <w:lang w:val="pl-PL"/>
        </w:rPr>
      </w:pPr>
    </w:p>
    <w:sectPr w:rsidR="005F6679" w:rsidRPr="00D80CAD" w:rsidSect="00DD45C7">
      <w:type w:val="continuous"/>
      <w:pgSz w:w="16820" w:h="11900" w:orient="landscape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A6D60"/>
    <w:multiLevelType w:val="hybridMultilevel"/>
    <w:tmpl w:val="77F69D52"/>
    <w:lvl w:ilvl="0" w:tplc="FF9EF75C">
      <w:numFmt w:val="bullet"/>
      <w:lvlText w:val="•"/>
      <w:lvlJc w:val="left"/>
      <w:pPr>
        <w:ind w:left="58" w:hanging="90"/>
      </w:pPr>
      <w:rPr>
        <w:rFonts w:ascii="Tahoma" w:eastAsia="Tahoma" w:hAnsi="Tahoma" w:cs="Tahoma" w:hint="default"/>
        <w:w w:val="105"/>
        <w:sz w:val="11"/>
        <w:szCs w:val="11"/>
      </w:rPr>
    </w:lvl>
    <w:lvl w:ilvl="1" w:tplc="40A2EC5A">
      <w:numFmt w:val="bullet"/>
      <w:lvlText w:val="•"/>
      <w:lvlJc w:val="left"/>
      <w:pPr>
        <w:ind w:left="296" w:hanging="90"/>
      </w:pPr>
      <w:rPr>
        <w:rFonts w:hint="default"/>
      </w:rPr>
    </w:lvl>
    <w:lvl w:ilvl="2" w:tplc="D73820DC">
      <w:numFmt w:val="bullet"/>
      <w:lvlText w:val="•"/>
      <w:lvlJc w:val="left"/>
      <w:pPr>
        <w:ind w:left="533" w:hanging="90"/>
      </w:pPr>
      <w:rPr>
        <w:rFonts w:hint="default"/>
      </w:rPr>
    </w:lvl>
    <w:lvl w:ilvl="3" w:tplc="14741B16">
      <w:numFmt w:val="bullet"/>
      <w:lvlText w:val="•"/>
      <w:lvlJc w:val="left"/>
      <w:pPr>
        <w:ind w:left="770" w:hanging="90"/>
      </w:pPr>
      <w:rPr>
        <w:rFonts w:hint="default"/>
      </w:rPr>
    </w:lvl>
    <w:lvl w:ilvl="4" w:tplc="6C0C7616">
      <w:numFmt w:val="bullet"/>
      <w:lvlText w:val="•"/>
      <w:lvlJc w:val="left"/>
      <w:pPr>
        <w:ind w:left="1007" w:hanging="90"/>
      </w:pPr>
      <w:rPr>
        <w:rFonts w:hint="default"/>
      </w:rPr>
    </w:lvl>
    <w:lvl w:ilvl="5" w:tplc="CD9C7E0E">
      <w:numFmt w:val="bullet"/>
      <w:lvlText w:val="•"/>
      <w:lvlJc w:val="left"/>
      <w:pPr>
        <w:ind w:left="1244" w:hanging="90"/>
      </w:pPr>
      <w:rPr>
        <w:rFonts w:hint="default"/>
      </w:rPr>
    </w:lvl>
    <w:lvl w:ilvl="6" w:tplc="457E4F54">
      <w:numFmt w:val="bullet"/>
      <w:lvlText w:val="•"/>
      <w:lvlJc w:val="left"/>
      <w:pPr>
        <w:ind w:left="1480" w:hanging="90"/>
      </w:pPr>
      <w:rPr>
        <w:rFonts w:hint="default"/>
      </w:rPr>
    </w:lvl>
    <w:lvl w:ilvl="7" w:tplc="D946DE9A">
      <w:numFmt w:val="bullet"/>
      <w:lvlText w:val="•"/>
      <w:lvlJc w:val="left"/>
      <w:pPr>
        <w:ind w:left="1717" w:hanging="90"/>
      </w:pPr>
      <w:rPr>
        <w:rFonts w:hint="default"/>
      </w:rPr>
    </w:lvl>
    <w:lvl w:ilvl="8" w:tplc="489ABB60">
      <w:numFmt w:val="bullet"/>
      <w:lvlText w:val="•"/>
      <w:lvlJc w:val="left"/>
      <w:pPr>
        <w:ind w:left="1954" w:hanging="90"/>
      </w:pPr>
      <w:rPr>
        <w:rFonts w:hint="default"/>
      </w:rPr>
    </w:lvl>
  </w:abstractNum>
  <w:abstractNum w:abstractNumId="1" w15:restartNumberingAfterBreak="0">
    <w:nsid w:val="761B3195"/>
    <w:multiLevelType w:val="hybridMultilevel"/>
    <w:tmpl w:val="AE80F88E"/>
    <w:lvl w:ilvl="0" w:tplc="1090DFC2">
      <w:numFmt w:val="bullet"/>
      <w:lvlText w:val="•"/>
      <w:lvlJc w:val="left"/>
      <w:pPr>
        <w:ind w:left="147" w:hanging="90"/>
      </w:pPr>
      <w:rPr>
        <w:rFonts w:ascii="Tahoma" w:eastAsia="Tahoma" w:hAnsi="Tahoma" w:cs="Tahoma" w:hint="default"/>
        <w:w w:val="105"/>
        <w:sz w:val="11"/>
        <w:szCs w:val="11"/>
      </w:rPr>
    </w:lvl>
    <w:lvl w:ilvl="1" w:tplc="C63A420E">
      <w:numFmt w:val="bullet"/>
      <w:lvlText w:val="•"/>
      <w:lvlJc w:val="left"/>
      <w:pPr>
        <w:ind w:left="368" w:hanging="90"/>
      </w:pPr>
      <w:rPr>
        <w:rFonts w:hint="default"/>
      </w:rPr>
    </w:lvl>
    <w:lvl w:ilvl="2" w:tplc="8D5A2F84">
      <w:numFmt w:val="bullet"/>
      <w:lvlText w:val="•"/>
      <w:lvlJc w:val="left"/>
      <w:pPr>
        <w:ind w:left="597" w:hanging="90"/>
      </w:pPr>
      <w:rPr>
        <w:rFonts w:hint="default"/>
      </w:rPr>
    </w:lvl>
    <w:lvl w:ilvl="3" w:tplc="3026905C">
      <w:numFmt w:val="bullet"/>
      <w:lvlText w:val="•"/>
      <w:lvlJc w:val="left"/>
      <w:pPr>
        <w:ind w:left="826" w:hanging="90"/>
      </w:pPr>
      <w:rPr>
        <w:rFonts w:hint="default"/>
      </w:rPr>
    </w:lvl>
    <w:lvl w:ilvl="4" w:tplc="AFEA1F54">
      <w:numFmt w:val="bullet"/>
      <w:lvlText w:val="•"/>
      <w:lvlJc w:val="left"/>
      <w:pPr>
        <w:ind w:left="1055" w:hanging="90"/>
      </w:pPr>
      <w:rPr>
        <w:rFonts w:hint="default"/>
      </w:rPr>
    </w:lvl>
    <w:lvl w:ilvl="5" w:tplc="50DC909E">
      <w:numFmt w:val="bullet"/>
      <w:lvlText w:val="•"/>
      <w:lvlJc w:val="left"/>
      <w:pPr>
        <w:ind w:left="1284" w:hanging="90"/>
      </w:pPr>
      <w:rPr>
        <w:rFonts w:hint="default"/>
      </w:rPr>
    </w:lvl>
    <w:lvl w:ilvl="6" w:tplc="742AED22">
      <w:numFmt w:val="bullet"/>
      <w:lvlText w:val="•"/>
      <w:lvlJc w:val="left"/>
      <w:pPr>
        <w:ind w:left="1512" w:hanging="90"/>
      </w:pPr>
      <w:rPr>
        <w:rFonts w:hint="default"/>
      </w:rPr>
    </w:lvl>
    <w:lvl w:ilvl="7" w:tplc="DF204DBE">
      <w:numFmt w:val="bullet"/>
      <w:lvlText w:val="•"/>
      <w:lvlJc w:val="left"/>
      <w:pPr>
        <w:ind w:left="1741" w:hanging="90"/>
      </w:pPr>
      <w:rPr>
        <w:rFonts w:hint="default"/>
      </w:rPr>
    </w:lvl>
    <w:lvl w:ilvl="8" w:tplc="D23E185E">
      <w:numFmt w:val="bullet"/>
      <w:lvlText w:val="•"/>
      <w:lvlJc w:val="left"/>
      <w:pPr>
        <w:ind w:left="1970" w:hanging="9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679"/>
    <w:rsid w:val="00383F6E"/>
    <w:rsid w:val="005F6679"/>
    <w:rsid w:val="00B848B5"/>
    <w:rsid w:val="00D80CAD"/>
    <w:rsid w:val="00DD45C7"/>
    <w:rsid w:val="00EC077D"/>
    <w:rsid w:val="00F03058"/>
    <w:rsid w:val="00FD5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18275D-979F-4452-91D7-3831E84D2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</w:rPr>
  </w:style>
  <w:style w:type="paragraph" w:styleId="Nagwek1">
    <w:name w:val="heading 1"/>
    <w:basedOn w:val="Normalny"/>
    <w:uiPriority w:val="1"/>
    <w:qFormat/>
    <w:pPr>
      <w:spacing w:before="70"/>
      <w:ind w:right="38"/>
      <w:jc w:val="right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127"/>
      <w:ind w:right="226"/>
      <w:jc w:val="right"/>
      <w:outlineLvl w:val="1"/>
    </w:pPr>
    <w:rPr>
      <w:b/>
      <w:bCs/>
      <w:sz w:val="16"/>
      <w:szCs w:val="16"/>
    </w:rPr>
  </w:style>
  <w:style w:type="paragraph" w:styleId="Nagwek3">
    <w:name w:val="heading 3"/>
    <w:basedOn w:val="Normalny"/>
    <w:uiPriority w:val="1"/>
    <w:qFormat/>
    <w:pPr>
      <w:ind w:left="140"/>
      <w:outlineLvl w:val="2"/>
    </w:pPr>
    <w:rPr>
      <w:b/>
      <w:bCs/>
      <w:sz w:val="15"/>
      <w:szCs w:val="15"/>
    </w:rPr>
  </w:style>
  <w:style w:type="paragraph" w:styleId="Nagwek4">
    <w:name w:val="heading 4"/>
    <w:basedOn w:val="Normalny"/>
    <w:uiPriority w:val="1"/>
    <w:qFormat/>
    <w:pPr>
      <w:ind w:left="143"/>
      <w:outlineLvl w:val="3"/>
    </w:pPr>
    <w:rPr>
      <w:sz w:val="15"/>
      <w:szCs w:val="15"/>
    </w:rPr>
  </w:style>
  <w:style w:type="paragraph" w:styleId="Nagwek5">
    <w:name w:val="heading 5"/>
    <w:basedOn w:val="Normalny"/>
    <w:uiPriority w:val="1"/>
    <w:qFormat/>
    <w:pPr>
      <w:spacing w:before="115"/>
      <w:ind w:left="140"/>
      <w:outlineLvl w:val="4"/>
    </w:pPr>
    <w:rPr>
      <w:b/>
      <w:bCs/>
      <w:sz w:val="13"/>
      <w:szCs w:val="1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3"/>
      <w:szCs w:val="13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  <w:pPr>
      <w:spacing w:before="3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50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50EB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monikaa</dc:creator>
  <cp:lastModifiedBy>Monika</cp:lastModifiedBy>
  <cp:revision>11</cp:revision>
  <cp:lastPrinted>2018-05-23T11:42:00Z</cp:lastPrinted>
  <dcterms:created xsi:type="dcterms:W3CDTF">2018-01-31T09:43:00Z</dcterms:created>
  <dcterms:modified xsi:type="dcterms:W3CDTF">2018-05-23T11:42:00Z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2018-01-25T00:00:00Z</vt:filetime>
  </property>
  <property fmtid="{D5CDD505-2E9C-101B-9397-08002B2CF9AE}" pid="3" name="Creator">
    <vt:lpwstr>Crystal Reports</vt:lpwstr>
  </property>
  <property fmtid="{D5CDD505-2E9C-101B-9397-08002B2CF9AE}" pid="4" name="LastSaved">
    <vt:filetime>2018-01-30T00:00:00Z</vt:filetime>
  </property>
</Properties>
</file>